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83" w:rsidRPr="003B2F91" w:rsidRDefault="00245783" w:rsidP="002457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0B7E" w:rsidRPr="003B2F91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</w:p>
    <w:p w:rsidR="00E35640" w:rsidRPr="003B2F91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b/>
          <w:sz w:val="28"/>
          <w:szCs w:val="28"/>
        </w:rPr>
        <w:t>об оценке регулирующего воздействия муниципального</w:t>
      </w:r>
    </w:p>
    <w:p w:rsidR="00E35640" w:rsidRPr="003B2F91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нормативного правового акта местной администрации </w:t>
      </w:r>
    </w:p>
    <w:p w:rsidR="00245783" w:rsidRPr="003B2F91" w:rsidRDefault="006E0642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b/>
          <w:sz w:val="28"/>
          <w:szCs w:val="28"/>
        </w:rPr>
        <w:t xml:space="preserve">Чегемского </w:t>
      </w:r>
      <w:r w:rsidR="00245783" w:rsidRPr="003B2F9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</w:p>
    <w:p w:rsidR="005148D6" w:rsidRPr="005148D6" w:rsidRDefault="005148D6" w:rsidP="005148D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остановлени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я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местной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администрации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Чегемского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муниципального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района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№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>1714-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па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от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28.12.2022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г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>. «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Об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утверждении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перечня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земельных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участков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для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бесплатного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предоставления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отдельным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категориям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5148D6">
        <w:rPr>
          <w:rFonts w:ascii="Times New Roman" w:eastAsia="Times New Roman" w:hAnsi="Times New Roman" w:cs="Times New Roman" w:hint="eastAsia"/>
          <w:bCs/>
          <w:i/>
          <w:sz w:val="28"/>
          <w:szCs w:val="28"/>
        </w:rPr>
        <w:t>граждан</w:t>
      </w:r>
      <w:r w:rsidRPr="005148D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»  </w:t>
      </w:r>
    </w:p>
    <w:p w:rsidR="00245783" w:rsidRPr="003B2F91" w:rsidRDefault="00245783" w:rsidP="006E064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375B1C" w:rsidRPr="003B2F91" w:rsidRDefault="00245783" w:rsidP="00D84FF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проекта муниципального нормативного правового акта </w:t>
      </w:r>
      <w:proofErr w:type="gramEnd"/>
    </w:p>
    <w:p w:rsidR="00245783" w:rsidRPr="003B2F91" w:rsidRDefault="00245783" w:rsidP="00D84FF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местной администрации </w:t>
      </w:r>
      <w:r w:rsidR="00220B7E" w:rsidRPr="003B2F91">
        <w:rPr>
          <w:rFonts w:ascii="Times New Roman" w:eastAsia="Times New Roman" w:hAnsi="Times New Roman" w:cs="Times New Roman"/>
          <w:sz w:val="28"/>
          <w:szCs w:val="28"/>
        </w:rPr>
        <w:t>Чегемского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района)</w:t>
      </w:r>
    </w:p>
    <w:p w:rsidR="00245783" w:rsidRPr="003B2F91" w:rsidRDefault="00245783" w:rsidP="0024578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A4FCF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A4FCF">
        <w:rPr>
          <w:rFonts w:ascii="Times New Roman" w:eastAsia="Times New Roman" w:hAnsi="Times New Roman" w:cs="Times New Roman"/>
          <w:sz w:val="28"/>
          <w:szCs w:val="28"/>
        </w:rPr>
        <w:t>май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D7F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76B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46253B" w:rsidRPr="003B2F91" w:rsidRDefault="003B0A35" w:rsidP="0046253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F91">
        <w:rPr>
          <w:rFonts w:ascii="Times New Roman" w:eastAsia="Times New Roman" w:hAnsi="Times New Roman" w:cs="Times New Roman"/>
          <w:sz w:val="28"/>
          <w:szCs w:val="28"/>
        </w:rPr>
        <w:t>первичные</w:t>
      </w:r>
      <w:proofErr w:type="gramEnd"/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45783" w:rsidRPr="003B2F91">
        <w:rPr>
          <w:rFonts w:ascii="Times New Roman" w:eastAsia="Times New Roman" w:hAnsi="Times New Roman" w:cs="Times New Roman"/>
          <w:sz w:val="28"/>
          <w:szCs w:val="28"/>
        </w:rPr>
        <w:t xml:space="preserve">начало 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6253B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F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FCF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D7F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76BB">
        <w:rPr>
          <w:rFonts w:ascii="Times New Roman" w:eastAsia="Times New Roman" w:hAnsi="Times New Roman" w:cs="Times New Roman"/>
          <w:sz w:val="28"/>
          <w:szCs w:val="28"/>
        </w:rPr>
        <w:t>4</w:t>
      </w:r>
      <w:r w:rsidR="0046253B" w:rsidRPr="003B2F91">
        <w:rPr>
          <w:rFonts w:ascii="Times New Roman" w:eastAsia="Times New Roman" w:hAnsi="Times New Roman" w:cs="Times New Roman"/>
          <w:sz w:val="28"/>
          <w:szCs w:val="28"/>
        </w:rPr>
        <w:t>г., окончание - 1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46253B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6A4FC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6253B" w:rsidRPr="003B2F9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D7F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76BB">
        <w:rPr>
          <w:rFonts w:ascii="Times New Roman" w:eastAsia="Times New Roman" w:hAnsi="Times New Roman" w:cs="Times New Roman"/>
          <w:sz w:val="28"/>
          <w:szCs w:val="28"/>
        </w:rPr>
        <w:t>4</w:t>
      </w:r>
      <w:r w:rsidR="0046253B" w:rsidRPr="003B2F91">
        <w:rPr>
          <w:rFonts w:ascii="Times New Roman" w:eastAsia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p w:rsidR="003B0A35" w:rsidRPr="003B2F91" w:rsidRDefault="003B0A35" w:rsidP="0046253B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F91">
        <w:rPr>
          <w:rFonts w:ascii="Times New Roman" w:eastAsia="Times New Roman" w:hAnsi="Times New Roman" w:cs="Times New Roman"/>
          <w:sz w:val="28"/>
          <w:szCs w:val="28"/>
        </w:rPr>
        <w:t>повторные</w:t>
      </w:r>
      <w:proofErr w:type="gramEnd"/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: начало – </w:t>
      </w:r>
      <w:r w:rsidR="006A4FCF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6A4FC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D7F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76B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г., окончание – </w:t>
      </w:r>
      <w:r w:rsidR="006A4FCF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6A4FC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E0642" w:rsidRPr="003B2F9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D7F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76B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1. Общая информация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1.1. Орган-разработчик проекта муниципального нормативного правового а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gramStart"/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66C" w:rsidRPr="003B2F91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49366C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366C" w:rsidRPr="003B2F91">
        <w:rPr>
          <w:rFonts w:ascii="Times New Roman" w:eastAsia="Times New Roman" w:hAnsi="Times New Roman" w:cs="Times New Roman"/>
          <w:i/>
          <w:sz w:val="28"/>
          <w:szCs w:val="28"/>
        </w:rPr>
        <w:t xml:space="preserve">отдел </w:t>
      </w:r>
      <w:r w:rsidR="006E0642" w:rsidRPr="003B2F91">
        <w:rPr>
          <w:rFonts w:ascii="Times New Roman" w:eastAsia="Times New Roman" w:hAnsi="Times New Roman" w:cs="Times New Roman"/>
          <w:i/>
          <w:sz w:val="28"/>
          <w:szCs w:val="28"/>
        </w:rPr>
        <w:t xml:space="preserve">экономики и предпринимательской деятельности </w:t>
      </w:r>
      <w:r w:rsidR="0049366C" w:rsidRPr="003B2F91">
        <w:rPr>
          <w:rFonts w:ascii="Times New Roman" w:eastAsia="Times New Roman" w:hAnsi="Times New Roman" w:cs="Times New Roman"/>
          <w:i/>
          <w:sz w:val="28"/>
          <w:szCs w:val="28"/>
        </w:rPr>
        <w:t xml:space="preserve"> местной адм</w:t>
      </w:r>
      <w:r w:rsidR="0049366C" w:rsidRPr="003B2F9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49366C" w:rsidRPr="003B2F91">
        <w:rPr>
          <w:rFonts w:ascii="Times New Roman" w:eastAsia="Times New Roman" w:hAnsi="Times New Roman" w:cs="Times New Roman"/>
          <w:i/>
          <w:sz w:val="28"/>
          <w:szCs w:val="28"/>
        </w:rPr>
        <w:t xml:space="preserve">нистрации </w:t>
      </w:r>
      <w:r w:rsidR="006E0642" w:rsidRPr="003B2F91">
        <w:rPr>
          <w:rFonts w:ascii="Times New Roman" w:eastAsia="Times New Roman" w:hAnsi="Times New Roman" w:cs="Times New Roman"/>
          <w:i/>
          <w:sz w:val="28"/>
          <w:szCs w:val="28"/>
        </w:rPr>
        <w:t xml:space="preserve">Чегемского </w:t>
      </w:r>
      <w:r w:rsidR="0049366C" w:rsidRPr="003B2F91">
        <w:rPr>
          <w:rFonts w:ascii="Times New Roman" w:eastAsia="Times New Roman" w:hAnsi="Times New Roman" w:cs="Times New Roman"/>
          <w:i/>
          <w:sz w:val="28"/>
          <w:szCs w:val="28"/>
        </w:rPr>
        <w:t>муниципального райо</w:t>
      </w:r>
      <w:r w:rsidR="006E0642" w:rsidRPr="003B2F91">
        <w:rPr>
          <w:rFonts w:ascii="Times New Roman" w:eastAsia="Times New Roman" w:hAnsi="Times New Roman" w:cs="Times New Roman"/>
          <w:i/>
          <w:sz w:val="28"/>
          <w:szCs w:val="28"/>
        </w:rPr>
        <w:t>на.</w:t>
      </w:r>
    </w:p>
    <w:p w:rsidR="00245783" w:rsidRPr="003B2F91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(указывается полное и краткое наименование)</w:t>
      </w:r>
    </w:p>
    <w:p w:rsidR="0049366C" w:rsidRPr="003B2F91" w:rsidRDefault="00245783" w:rsidP="0049366C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1.2. Краткое описание проблемы, на решение которой направлен предлага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мый способ регулирования </w:t>
      </w:r>
    </w:p>
    <w:p w:rsidR="004C7431" w:rsidRPr="004C7431" w:rsidRDefault="005148D6" w:rsidP="004C7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  <w:r w:rsidRPr="005148D6">
        <w:rPr>
          <w:rFonts w:ascii="Times New Roman" w:eastAsia="Times New Roman" w:hAnsi="Times New Roman" w:cs="Times New Roman"/>
          <w:sz w:val="28"/>
          <w:szCs w:val="28"/>
        </w:rPr>
        <w:t xml:space="preserve">перечень земельных участков для бесплатного предоставления отдельным категориям граждан земельных участков для индивидуального жилищного строительства на территории сельского поселения </w:t>
      </w:r>
      <w:proofErr w:type="spellStart"/>
      <w:r w:rsidRPr="005148D6">
        <w:rPr>
          <w:rFonts w:ascii="Times New Roman" w:eastAsia="Times New Roman" w:hAnsi="Times New Roman" w:cs="Times New Roman"/>
          <w:sz w:val="28"/>
          <w:szCs w:val="28"/>
        </w:rPr>
        <w:t>Лечинкай</w:t>
      </w:r>
      <w:proofErr w:type="spellEnd"/>
      <w:r w:rsidRPr="005148D6">
        <w:rPr>
          <w:rFonts w:ascii="Times New Roman" w:eastAsia="Times New Roman" w:hAnsi="Times New Roman" w:cs="Times New Roman"/>
          <w:sz w:val="28"/>
          <w:szCs w:val="28"/>
        </w:rPr>
        <w:t xml:space="preserve"> Ч</w:t>
      </w:r>
      <w:r w:rsidRPr="005148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148D6">
        <w:rPr>
          <w:rFonts w:ascii="Times New Roman" w:eastAsia="Times New Roman" w:hAnsi="Times New Roman" w:cs="Times New Roman"/>
          <w:sz w:val="28"/>
          <w:szCs w:val="28"/>
        </w:rPr>
        <w:t>гемского муниципального района КБР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1.3. Краткое описание целей предлагаемого регулирования</w:t>
      </w:r>
    </w:p>
    <w:p w:rsidR="00756DE2" w:rsidRPr="003B2F91" w:rsidRDefault="00756DE2" w:rsidP="00756DE2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hAnsi="Times New Roman" w:cs="Times New Roman"/>
          <w:sz w:val="28"/>
          <w:szCs w:val="28"/>
        </w:rPr>
        <w:t>У</w:t>
      </w:r>
      <w:r w:rsidR="00613A38" w:rsidRPr="003B2F91">
        <w:rPr>
          <w:rFonts w:ascii="Times New Roman" w:hAnsi="Times New Roman" w:cs="Times New Roman"/>
          <w:sz w:val="28"/>
          <w:szCs w:val="28"/>
        </w:rPr>
        <w:t>странение пробелов в муниципальном регулировании</w:t>
      </w:r>
      <w:r w:rsidR="00D84FFE" w:rsidRPr="003B2F91">
        <w:rPr>
          <w:rFonts w:ascii="Times New Roman" w:hAnsi="Times New Roman" w:cs="Times New Roman"/>
          <w:sz w:val="28"/>
          <w:szCs w:val="28"/>
        </w:rPr>
        <w:t xml:space="preserve"> в вопросах</w:t>
      </w:r>
      <w:r w:rsidR="00613A38" w:rsidRPr="003B2F91">
        <w:rPr>
          <w:rFonts w:ascii="Times New Roman" w:hAnsi="Times New Roman" w:cs="Times New Roman"/>
          <w:sz w:val="28"/>
          <w:szCs w:val="28"/>
        </w:rPr>
        <w:t xml:space="preserve"> </w:t>
      </w:r>
      <w:r w:rsidR="004C7431">
        <w:rPr>
          <w:rFonts w:ascii="Times New Roman" w:hAnsi="Times New Roman" w:cs="Times New Roman"/>
          <w:sz w:val="28"/>
          <w:szCs w:val="28"/>
        </w:rPr>
        <w:t>пред</w:t>
      </w:r>
      <w:r w:rsidR="004C7431">
        <w:rPr>
          <w:rFonts w:ascii="Times New Roman" w:hAnsi="Times New Roman" w:cs="Times New Roman"/>
          <w:sz w:val="28"/>
          <w:szCs w:val="28"/>
        </w:rPr>
        <w:t>о</w:t>
      </w:r>
      <w:r w:rsidR="004C7431">
        <w:rPr>
          <w:rFonts w:ascii="Times New Roman" w:hAnsi="Times New Roman" w:cs="Times New Roman"/>
          <w:sz w:val="28"/>
          <w:szCs w:val="28"/>
        </w:rPr>
        <w:t>ставления имущества в аренду</w:t>
      </w:r>
    </w:p>
    <w:p w:rsidR="00245783" w:rsidRPr="003B2F91" w:rsidRDefault="00245783" w:rsidP="005148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1.4. Краткое описание предлагаемого способа регулирования</w:t>
      </w:r>
    </w:p>
    <w:p w:rsidR="007E70FF" w:rsidRPr="003B2F91" w:rsidRDefault="007E70FF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Содействие в создании благоприятных условий функционирования хозя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ствующих субъектов, осуществляющих деятельность </w:t>
      </w:r>
      <w:r w:rsidR="004C7431">
        <w:rPr>
          <w:rFonts w:ascii="Times New Roman" w:eastAsia="Times New Roman" w:hAnsi="Times New Roman" w:cs="Times New Roman"/>
          <w:sz w:val="28"/>
          <w:szCs w:val="28"/>
        </w:rPr>
        <w:t>на территории Чеге</w:t>
      </w:r>
      <w:r w:rsidR="004C743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C7431">
        <w:rPr>
          <w:rFonts w:ascii="Times New Roman" w:eastAsia="Times New Roman" w:hAnsi="Times New Roman" w:cs="Times New Roman"/>
          <w:sz w:val="28"/>
          <w:szCs w:val="28"/>
        </w:rPr>
        <w:t>ского муниципального района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1.5. Контактная информация исполнителя</w:t>
      </w:r>
    </w:p>
    <w:p w:rsidR="00A0298D" w:rsidRPr="003B2F91" w:rsidRDefault="007E70FF" w:rsidP="007E70F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2F91">
        <w:rPr>
          <w:rFonts w:ascii="Times New Roman" w:eastAsia="Times New Roman" w:hAnsi="Times New Roman" w:cs="Times New Roman"/>
          <w:sz w:val="28"/>
          <w:szCs w:val="28"/>
        </w:rPr>
        <w:t>Сасиков</w:t>
      </w:r>
      <w:proofErr w:type="spellEnd"/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К.Х.</w:t>
      </w:r>
      <w:r w:rsidR="00375B1C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A35" w:rsidRPr="003B2F9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75B1C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EA3" w:rsidRPr="003B2F9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экономики и предпринимательской де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тельности местной администрации Чегемского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</w:t>
      </w:r>
    </w:p>
    <w:p w:rsidR="00DC624A" w:rsidRPr="003B2F91" w:rsidRDefault="007E70FF" w:rsidP="00A0298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телефон</w:t>
      </w:r>
      <w:proofErr w:type="gramStart"/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B2F91">
        <w:rPr>
          <w:rFonts w:ascii="Times New Roman" w:eastAsia="Times New Roman" w:hAnsi="Times New Roman" w:cs="Times New Roman"/>
          <w:sz w:val="28"/>
          <w:szCs w:val="28"/>
        </w:rPr>
        <w:t>8 (866-30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>) 4-1</w:t>
      </w:r>
      <w:r w:rsidR="00A715B8" w:rsidRPr="003B2F91">
        <w:rPr>
          <w:rFonts w:ascii="Times New Roman" w:eastAsia="Times New Roman" w:hAnsi="Times New Roman" w:cs="Times New Roman"/>
          <w:sz w:val="28"/>
          <w:szCs w:val="28"/>
        </w:rPr>
        <w:t>0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15B8" w:rsidRPr="003B2F9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15B8"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 xml:space="preserve">адрес эл. почты: </w:t>
      </w:r>
      <w:proofErr w:type="spellStart"/>
      <w:r w:rsidRPr="003B2F91">
        <w:rPr>
          <w:rFonts w:ascii="Times New Roman" w:eastAsia="Times New Roman" w:hAnsi="Times New Roman" w:cs="Times New Roman"/>
          <w:sz w:val="28"/>
          <w:szCs w:val="28"/>
          <w:lang w:val="en-US"/>
        </w:rPr>
        <w:t>sasik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 w:rsidRPr="003B2F9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proofErr w:type="spellEnd"/>
      <w:r w:rsidRPr="003B2F91">
        <w:rPr>
          <w:rFonts w:ascii="Times New Roman" w:eastAsia="Times New Roman" w:hAnsi="Times New Roman" w:cs="Times New Roman"/>
          <w:sz w:val="28"/>
          <w:szCs w:val="28"/>
        </w:rPr>
        <w:t>_2017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>@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DC624A" w:rsidRPr="003B2F9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C624A" w:rsidRPr="003B2F9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lastRenderedPageBreak/>
        <w:t>2. Описание проблемы, на решение которой направлен предлагаемый способ регулирования, оценка негативных эффектов, возникающих в связи с нал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чием рассматриваемой проблемы</w:t>
      </w:r>
    </w:p>
    <w:p w:rsidR="00F91FDF" w:rsidRDefault="00A715B8" w:rsidP="00F91FD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Нормативный правовой акт подготовлен в соответствии с требованиями 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>деральн</w:t>
      </w:r>
      <w:r w:rsidR="00F91FDF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F91FD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№131-ФЗ «Об общих принципах орг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91FDF" w:rsidRPr="00F91FDF">
        <w:rPr>
          <w:rFonts w:ascii="Times New Roman" w:eastAsia="Times New Roman" w:hAnsi="Times New Roman" w:cs="Times New Roman"/>
          <w:sz w:val="28"/>
          <w:szCs w:val="28"/>
        </w:rPr>
        <w:t>низации местного самоуправления в Российской Федерации»</w:t>
      </w:r>
    </w:p>
    <w:p w:rsidR="00245783" w:rsidRPr="003B2F91" w:rsidRDefault="00245783" w:rsidP="00034C9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2.1. Описание проблемы, на решение которой направлен предлагаемый сп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соб регулирования, условий и факторов ее существования</w:t>
      </w:r>
    </w:p>
    <w:p w:rsidR="009C2656" w:rsidRPr="003B2F91" w:rsidRDefault="009C2656" w:rsidP="00A0298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Законодательство на уровне муниципалитета принимается впервые.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2.2. Негативные эффекты, возникшие в связи с наличием проблемы</w:t>
      </w:r>
    </w:p>
    <w:p w:rsidR="00245783" w:rsidRPr="003B2F91" w:rsidRDefault="005F387D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Негативные </w:t>
      </w:r>
      <w:r w:rsidR="00A715B8" w:rsidRPr="003B2F91">
        <w:rPr>
          <w:rFonts w:ascii="Times New Roman" w:eastAsia="Times New Roman" w:hAnsi="Times New Roman" w:cs="Times New Roman"/>
          <w:sz w:val="28"/>
          <w:szCs w:val="28"/>
        </w:rPr>
        <w:t>эффекты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не выявлены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2.3. Источники данных</w:t>
      </w:r>
    </w:p>
    <w:p w:rsidR="00245783" w:rsidRPr="003B2F91" w:rsidRDefault="005F387D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A715B8" w:rsidRPr="003B2F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11133" w:rsidRPr="003B2F91">
        <w:rPr>
          <w:rFonts w:ascii="Times New Roman" w:eastAsia="Times New Roman" w:hAnsi="Times New Roman" w:cs="Times New Roman"/>
          <w:sz w:val="28"/>
          <w:szCs w:val="28"/>
        </w:rPr>
        <w:t xml:space="preserve">общественного </w:t>
      </w:r>
      <w:proofErr w:type="gramStart"/>
      <w:r w:rsidR="00711133" w:rsidRPr="003B2F91">
        <w:rPr>
          <w:rFonts w:ascii="Times New Roman" w:eastAsia="Times New Roman" w:hAnsi="Times New Roman" w:cs="Times New Roman"/>
          <w:sz w:val="28"/>
          <w:szCs w:val="28"/>
        </w:rPr>
        <w:t>помощника</w:t>
      </w:r>
      <w:proofErr w:type="gramEnd"/>
      <w:r w:rsidR="00711133" w:rsidRPr="003B2F91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по защите прав предпринимателей в КБР по </w:t>
      </w:r>
      <w:r w:rsidR="007E70FF" w:rsidRPr="003B2F91">
        <w:rPr>
          <w:rFonts w:ascii="Times New Roman" w:eastAsia="Times New Roman" w:hAnsi="Times New Roman" w:cs="Times New Roman"/>
          <w:sz w:val="28"/>
          <w:szCs w:val="28"/>
        </w:rPr>
        <w:t>Чегемскому</w:t>
      </w:r>
      <w:r w:rsidR="00711133" w:rsidRPr="003B2F9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муниципальному району, 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глав сел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ских поселений района, </w:t>
      </w:r>
      <w:r w:rsidR="0058076C" w:rsidRPr="003B2F91">
        <w:rPr>
          <w:rFonts w:ascii="Times New Roman" w:eastAsia="Times New Roman" w:hAnsi="Times New Roman" w:cs="Times New Roman"/>
          <w:sz w:val="28"/>
          <w:szCs w:val="28"/>
        </w:rPr>
        <w:t xml:space="preserve">от жителей </w:t>
      </w:r>
      <w:r w:rsidR="007E70FF" w:rsidRPr="003B2F91">
        <w:rPr>
          <w:rFonts w:ascii="Times New Roman" w:eastAsia="Times New Roman" w:hAnsi="Times New Roman" w:cs="Times New Roman"/>
          <w:sz w:val="28"/>
          <w:szCs w:val="28"/>
        </w:rPr>
        <w:t>Чегемского</w:t>
      </w:r>
      <w:r w:rsidR="0058076C" w:rsidRPr="003B2F9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КБР, субъектов хозяйственной деятельности </w:t>
      </w:r>
      <w:r w:rsidR="00711133" w:rsidRPr="003B2F91">
        <w:rPr>
          <w:rFonts w:ascii="Times New Roman" w:eastAsia="Times New Roman" w:hAnsi="Times New Roman" w:cs="Times New Roman"/>
          <w:sz w:val="28"/>
          <w:szCs w:val="28"/>
        </w:rPr>
        <w:t>не поступало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2.4. Иная информация о проблеме</w:t>
      </w:r>
    </w:p>
    <w:p w:rsidR="00245783" w:rsidRPr="003B2F91" w:rsidRDefault="005F387D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не имеется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3. Цели предлагаемого регулирования и их соответствие принципам правов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го регулирования в сфере предпринимательской и инвестиционной деятел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ности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3.1. Цели предлагаемого регулирования</w:t>
      </w:r>
    </w:p>
    <w:p w:rsidR="00A715B8" w:rsidRPr="003B2F91" w:rsidRDefault="007E70FF" w:rsidP="00A715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F91">
        <w:rPr>
          <w:rFonts w:ascii="Times New Roman" w:hAnsi="Times New Roman" w:cs="Times New Roman"/>
          <w:sz w:val="28"/>
          <w:szCs w:val="28"/>
        </w:rPr>
        <w:t xml:space="preserve">Создание благоприятной среды для хозяйствующих субъектов </w:t>
      </w:r>
      <w:proofErr w:type="gramStart"/>
      <w:r w:rsidRPr="003B2F91">
        <w:rPr>
          <w:rFonts w:ascii="Times New Roman" w:hAnsi="Times New Roman" w:cs="Times New Roman"/>
          <w:sz w:val="28"/>
          <w:szCs w:val="28"/>
        </w:rPr>
        <w:t>Чегемского</w:t>
      </w:r>
      <w:proofErr w:type="gramEnd"/>
    </w:p>
    <w:p w:rsidR="00A715B8" w:rsidRPr="003B2F91" w:rsidRDefault="00A715B8" w:rsidP="00A715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hAnsi="Times New Roman" w:cs="Times New Roman"/>
          <w:sz w:val="28"/>
          <w:szCs w:val="28"/>
        </w:rPr>
        <w:t>муниципального района КБР</w:t>
      </w:r>
    </w:p>
    <w:p w:rsidR="00A715B8" w:rsidRPr="003B2F91" w:rsidRDefault="00A715B8" w:rsidP="00A715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387D" w:rsidRPr="003B2F91" w:rsidRDefault="00245783" w:rsidP="005F387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3.2. Установленные сроки достижения целей предлагаемого регулирования </w:t>
      </w:r>
    </w:p>
    <w:p w:rsidR="00245783" w:rsidRPr="003B2F91" w:rsidRDefault="005F387D" w:rsidP="000A13BA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13BA" w:rsidRPr="003B2F91">
        <w:rPr>
          <w:rFonts w:ascii="Times New Roman" w:eastAsia="Times New Roman" w:hAnsi="Times New Roman" w:cs="Times New Roman"/>
          <w:sz w:val="28"/>
          <w:szCs w:val="28"/>
        </w:rPr>
        <w:t>Документ вступает в силу после официального опубликования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3.3. Обоснование соответствия целей предлагаемого регулирования принц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пам правового регулирования в сфере предпринимательской и инвестицио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ной деятельности</w:t>
      </w:r>
    </w:p>
    <w:p w:rsidR="00245783" w:rsidRPr="003B2F91" w:rsidRDefault="00514EEF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3.4. Иная информация о целях предлагаемого регулирования</w:t>
      </w:r>
    </w:p>
    <w:p w:rsidR="00245783" w:rsidRPr="003B2F91" w:rsidRDefault="00613A38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не имеется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4. Описание предлагаемого регулирования и иных возможных способов р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шения проблемы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4.1. Описание предлагаемого способа решения проблемы и преодоление св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занных с ней негативных эффектов</w:t>
      </w:r>
    </w:p>
    <w:p w:rsidR="00F91FDF" w:rsidRPr="003B2F91" w:rsidRDefault="00F91FDF" w:rsidP="00E30AA8">
      <w:pPr>
        <w:shd w:val="clear" w:color="auto" w:fill="FFFFFF"/>
        <w:spacing w:after="75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91FDF">
        <w:rPr>
          <w:rFonts w:ascii="Times New Roman" w:eastAsia="Times New Roman" w:hAnsi="Times New Roman" w:cs="Times New Roman"/>
          <w:sz w:val="28"/>
          <w:szCs w:val="28"/>
        </w:rPr>
        <w:t>тверждени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91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694C" w:rsidRPr="0077694C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 предоставления муниц</w:t>
      </w:r>
      <w:r w:rsidR="0077694C" w:rsidRPr="0077694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7694C" w:rsidRPr="0077694C">
        <w:rPr>
          <w:rFonts w:ascii="Times New Roman" w:eastAsia="Times New Roman" w:hAnsi="Times New Roman" w:cs="Times New Roman"/>
          <w:sz w:val="28"/>
          <w:szCs w:val="28"/>
        </w:rPr>
        <w:t>пальной услуги по предоставлению в аренду имущества, включенного в п</w:t>
      </w:r>
      <w:r w:rsidR="0077694C" w:rsidRPr="0077694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7694C" w:rsidRPr="0077694C">
        <w:rPr>
          <w:rFonts w:ascii="Times New Roman" w:eastAsia="Times New Roman" w:hAnsi="Times New Roman" w:cs="Times New Roman"/>
          <w:sz w:val="28"/>
          <w:szCs w:val="28"/>
        </w:rPr>
        <w:t xml:space="preserve">речень имущества, находящегося в муниципальной собственности местной </w:t>
      </w:r>
      <w:r w:rsidR="0077694C" w:rsidRPr="0077694C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 Чегемского муниципального района, свободного от прав тр</w:t>
      </w:r>
      <w:r w:rsidR="0077694C" w:rsidRPr="0077694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7694C" w:rsidRPr="0077694C">
        <w:rPr>
          <w:rFonts w:ascii="Times New Roman" w:eastAsia="Times New Roman" w:hAnsi="Times New Roman" w:cs="Times New Roman"/>
          <w:sz w:val="28"/>
          <w:szCs w:val="28"/>
        </w:rPr>
        <w:t>тьих лиц (за исключением имущественных прав субъектов малого и среднего предпринимательства), без проведения торгов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4.2. Описание иных способов решения проблемы</w:t>
      </w:r>
    </w:p>
    <w:p w:rsidR="00EE1097" w:rsidRPr="003B2F91" w:rsidRDefault="00B971AA" w:rsidP="00A0298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4.3. Обоснование выбора предлагаемого способа решения проблемы</w:t>
      </w:r>
    </w:p>
    <w:p w:rsidR="00EE1097" w:rsidRPr="003B2F91" w:rsidRDefault="00EE1097" w:rsidP="00A0298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Данный вариант регулирования принимается как наиболее предпочтител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ный на усмотрение органа местного самоуправления. 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4.4. Иная информация о предлагаемом способе решения проблемы</w:t>
      </w:r>
    </w:p>
    <w:p w:rsidR="00245783" w:rsidRPr="003B2F91" w:rsidRDefault="002E41A2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не имеется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5. Основные группы субъектов предпринимательской и инвестиционной де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тельности, иные заинтересованные лица, включая органы местного сам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управления, интересы которых будут затронуты предлагаемым правовым р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гулированием, оценка количества таких субъектов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4726"/>
      </w:tblGrid>
      <w:tr w:rsidR="00245783" w:rsidRPr="003B2F91" w:rsidTr="00711133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количества участников о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ношений</w:t>
            </w:r>
          </w:p>
        </w:tc>
      </w:tr>
      <w:tr w:rsidR="00245783" w:rsidRPr="003B2F91" w:rsidTr="00711133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5.1. Описание группы субъектов предпринимательской и инвестиц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онной деятельности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E125FF" w:rsidP="00E1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ООО, АО, предприятия иных орган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зационно-правовых форм, в </w:t>
            </w:r>
            <w:proofErr w:type="spellStart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. им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ющие долю участия муниципального образования в уставном капитале </w:t>
            </w:r>
          </w:p>
        </w:tc>
      </w:tr>
      <w:tr w:rsidR="00245783" w:rsidRPr="003B2F91" w:rsidTr="00711133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5.2. Описание иной группы участн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E41A2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5783" w:rsidRPr="003B2F91" w:rsidTr="00711133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5.3. Источники данных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89290B" w:rsidP="00EE1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EE1097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 местного сам</w:t>
            </w:r>
            <w:r w:rsidR="00EE1097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EE1097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</w:p>
        </w:tc>
      </w:tr>
    </w:tbl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6. Новые обязанности, запреты или ограничения для субъектов предприн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мательской и инвестиционной деятельности либо изменение содержания с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ществующих обязанностей, запретов и ограничений, а также порядок орган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зации их исполнения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3223"/>
        <w:gridCol w:w="3124"/>
      </w:tblGrid>
      <w:tr w:rsidR="00EE1097" w:rsidRPr="003B2F91" w:rsidTr="00711133">
        <w:trPr>
          <w:tblCellSpacing w:w="7" w:type="dxa"/>
        </w:trPr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6.1. Группа участников отношений</w:t>
            </w: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6.2. Описание новых или изменения содержания существующих обяза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ностей, запретов и огр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ничений</w:t>
            </w: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6.3. Порядок организ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ции исполнения обяза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ностей, запретов и огр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ничений</w:t>
            </w:r>
          </w:p>
        </w:tc>
      </w:tr>
      <w:tr w:rsidR="00EE1097" w:rsidRPr="003B2F91" w:rsidTr="00711133">
        <w:trPr>
          <w:tblCellSpacing w:w="7" w:type="dxa"/>
        </w:trPr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E125FF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ООО, АО, предприятия иных организационно-правовых форм, в </w:t>
            </w:r>
            <w:proofErr w:type="spellStart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. имеющие долю участия муниципального образ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в уставном кап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тале</w:t>
            </w: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EE1097" w:rsidP="00B97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Обязанности, запреты и ограничения устанавл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ваются соответству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щим </w:t>
            </w:r>
            <w:r w:rsidR="00B971AA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</w:t>
            </w:r>
            <w:r w:rsidR="002E41A2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A213B3" w:rsidP="0060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дог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вором</w:t>
            </w:r>
          </w:p>
        </w:tc>
      </w:tr>
      <w:tr w:rsidR="00EE1097" w:rsidRPr="003B2F91" w:rsidTr="00711133">
        <w:trPr>
          <w:tblCellSpacing w:w="7" w:type="dxa"/>
        </w:trPr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lastRenderedPageBreak/>
        <w:t>7. Оценка расходов субъектов предпринимательской и инвестиционной де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тельности, связанных с необходимостью соблюдения установленных обяза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ностей, запретов или ограничений либо изменением их содержания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3202"/>
        <w:gridCol w:w="3104"/>
      </w:tblGrid>
      <w:tr w:rsidR="005C47FE" w:rsidRPr="003B2F91" w:rsidTr="00A213B3">
        <w:trPr>
          <w:tblCellSpacing w:w="7" w:type="dxa"/>
        </w:trPr>
        <w:tc>
          <w:tcPr>
            <w:tcW w:w="320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7.2. Описание новых или изменения содержания существующих обяза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ностей, запретов и огр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ничений</w:t>
            </w:r>
          </w:p>
        </w:tc>
        <w:tc>
          <w:tcPr>
            <w:tcW w:w="308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7.3. Описание и оценка видов расходов</w:t>
            </w:r>
          </w:p>
        </w:tc>
      </w:tr>
      <w:tr w:rsidR="00A213B3" w:rsidRPr="003B2F91" w:rsidTr="00A213B3">
        <w:trPr>
          <w:tblCellSpacing w:w="7" w:type="dxa"/>
        </w:trPr>
        <w:tc>
          <w:tcPr>
            <w:tcW w:w="320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213B3" w:rsidRPr="003B2F91" w:rsidRDefault="00E125FF" w:rsidP="00E12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ООО, АО, предприятия иных организационно-правовых форм, в </w:t>
            </w:r>
            <w:proofErr w:type="spellStart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. имеющие долю участия муниципального образ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вания в уставном кап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тале</w:t>
            </w:r>
          </w:p>
        </w:tc>
        <w:tc>
          <w:tcPr>
            <w:tcW w:w="31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213B3" w:rsidRPr="003B2F91" w:rsidRDefault="00A213B3" w:rsidP="00735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Устанавливаются в соо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ветствующ</w:t>
            </w:r>
            <w:r w:rsidR="00735A09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proofErr w:type="gramStart"/>
            <w:r w:rsidR="00735A09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</w:t>
            </w:r>
            <w:r w:rsidR="00735A09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35A09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ном</w:t>
            </w:r>
            <w:proofErr w:type="gramEnd"/>
            <w:r w:rsidR="00735A09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актом</w:t>
            </w:r>
          </w:p>
        </w:tc>
        <w:tc>
          <w:tcPr>
            <w:tcW w:w="308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A213B3" w:rsidRPr="003B2F91" w:rsidRDefault="00A213B3" w:rsidP="00342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расх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 на сумму </w:t>
            </w:r>
            <w:proofErr w:type="spellStart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софина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сирования</w:t>
            </w:r>
            <w:proofErr w:type="spellEnd"/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инвестиц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>онного проекта</w:t>
            </w:r>
            <w:r w:rsidR="00E125FF" w:rsidRPr="003B2F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необходимости)</w:t>
            </w:r>
          </w:p>
        </w:tc>
      </w:tr>
      <w:tr w:rsidR="005C47FE" w:rsidRPr="003B2F91" w:rsidTr="00A213B3">
        <w:trPr>
          <w:tblCellSpacing w:w="7" w:type="dxa"/>
        </w:trPr>
        <w:tc>
          <w:tcPr>
            <w:tcW w:w="320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3B2F91" w:rsidRDefault="00245783" w:rsidP="00711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7.4. Источники данных:</w:t>
      </w:r>
    </w:p>
    <w:p w:rsidR="00A213B3" w:rsidRPr="003B2F91" w:rsidRDefault="00F91FDF" w:rsidP="009C3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1FDF">
        <w:rPr>
          <w:rFonts w:ascii="Times New Roman" w:hAnsi="Times New Roman" w:cs="Times New Roman"/>
          <w:sz w:val="28"/>
          <w:szCs w:val="28"/>
        </w:rPr>
        <w:t>Федеральным законом от 06.10.2003 года №131-ФЗ</w:t>
      </w:r>
      <w:r w:rsidR="00735A09" w:rsidRPr="003B2F91">
        <w:rPr>
          <w:rFonts w:ascii="Times New Roman" w:hAnsi="Times New Roman" w:cs="Times New Roman"/>
          <w:sz w:val="28"/>
          <w:szCs w:val="28"/>
        </w:rPr>
        <w:t xml:space="preserve">, </w:t>
      </w:r>
      <w:r w:rsidR="009C39CA" w:rsidRPr="003B2F91">
        <w:rPr>
          <w:rFonts w:ascii="Times New Roman" w:hAnsi="Times New Roman" w:cs="Times New Roman"/>
          <w:sz w:val="28"/>
          <w:szCs w:val="28"/>
        </w:rPr>
        <w:t>Бюджетный кодекс РФ, Гражданский кодекс РФ и др.</w:t>
      </w:r>
    </w:p>
    <w:p w:rsidR="00245783" w:rsidRPr="003B2F91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8. Новые функции, полномочия, обязанности и права структурных подразд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лений местной администрации </w:t>
      </w:r>
      <w:r w:rsidR="00220B7E" w:rsidRPr="003B2F91">
        <w:rPr>
          <w:rFonts w:ascii="Times New Roman" w:eastAsia="Times New Roman" w:hAnsi="Times New Roman" w:cs="Times New Roman"/>
          <w:sz w:val="28"/>
          <w:szCs w:val="28"/>
        </w:rPr>
        <w:t xml:space="preserve">Чегемского 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муниципального района или св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>дения об их изменении, а также порядок их реализации</w:t>
      </w:r>
      <w:r w:rsidR="00735A09" w:rsidRPr="003B2F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5B7" w:rsidRPr="003B2F91" w:rsidRDefault="009E55B7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A09" w:rsidRPr="003B2F91" w:rsidRDefault="00735A09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E55B7" w:rsidRPr="003B2F91">
        <w:rPr>
          <w:rFonts w:ascii="Times New Roman" w:eastAsia="Times New Roman" w:hAnsi="Times New Roman" w:cs="Times New Roman"/>
          <w:sz w:val="28"/>
          <w:szCs w:val="28"/>
        </w:rPr>
        <w:t>ачальник отдела экономи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ки и </w:t>
      </w:r>
    </w:p>
    <w:p w:rsidR="009E55B7" w:rsidRPr="003B2F91" w:rsidRDefault="00735A09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>предпринимательской деятельности</w:t>
      </w:r>
      <w:r w:rsidR="009E55B7" w:rsidRPr="003B2F91">
        <w:rPr>
          <w:rFonts w:ascii="Times New Roman" w:eastAsia="Times New Roman" w:hAnsi="Times New Roman" w:cs="Times New Roman"/>
          <w:sz w:val="28"/>
          <w:szCs w:val="28"/>
        </w:rPr>
        <w:t xml:space="preserve"> местной</w:t>
      </w:r>
    </w:p>
    <w:p w:rsidR="009E55B7" w:rsidRPr="003B2F91" w:rsidRDefault="009E55B7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735A09" w:rsidRPr="003B2F91">
        <w:rPr>
          <w:rFonts w:ascii="Times New Roman" w:eastAsia="Times New Roman" w:hAnsi="Times New Roman" w:cs="Times New Roman"/>
          <w:sz w:val="28"/>
          <w:szCs w:val="28"/>
        </w:rPr>
        <w:t>Чегемского</w:t>
      </w:r>
      <w:proofErr w:type="gramEnd"/>
    </w:p>
    <w:p w:rsidR="009E55B7" w:rsidRPr="003B2F91" w:rsidRDefault="009E55B7" w:rsidP="009E55B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КБР            </w:t>
      </w:r>
      <w:r w:rsidR="00245783" w:rsidRPr="003B2F91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="00735A09" w:rsidRPr="003B2F91">
        <w:rPr>
          <w:rFonts w:ascii="Times New Roman" w:eastAsia="Times New Roman" w:hAnsi="Times New Roman" w:cs="Times New Roman"/>
          <w:sz w:val="28"/>
          <w:szCs w:val="28"/>
        </w:rPr>
        <w:t>Сасиков</w:t>
      </w:r>
      <w:proofErr w:type="spellEnd"/>
      <w:r w:rsidR="00735A09" w:rsidRPr="003B2F91">
        <w:rPr>
          <w:rFonts w:ascii="Times New Roman" w:eastAsia="Times New Roman" w:hAnsi="Times New Roman" w:cs="Times New Roman"/>
          <w:sz w:val="28"/>
          <w:szCs w:val="28"/>
        </w:rPr>
        <w:t xml:space="preserve"> К.Х.</w:t>
      </w:r>
    </w:p>
    <w:p w:rsidR="00245783" w:rsidRPr="003B2F91" w:rsidRDefault="009E55B7" w:rsidP="009E55B7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F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245783" w:rsidRPr="003B2F91">
        <w:rPr>
          <w:rFonts w:ascii="Times New Roman" w:eastAsia="Times New Roman" w:hAnsi="Times New Roman" w:cs="Times New Roman"/>
          <w:sz w:val="28"/>
          <w:szCs w:val="28"/>
        </w:rPr>
        <w:t>подпись Ф.И.О.</w:t>
      </w:r>
    </w:p>
    <w:p w:rsidR="00245783" w:rsidRPr="003B2F91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4FD0" w:rsidRDefault="008D4FD0"/>
    <w:sectPr w:rsidR="008D4FD0" w:rsidSect="008D4FD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43" w:rsidRDefault="004C5143" w:rsidP="00E35640">
      <w:pPr>
        <w:spacing w:after="0" w:line="240" w:lineRule="auto"/>
      </w:pPr>
      <w:r>
        <w:separator/>
      </w:r>
    </w:p>
  </w:endnote>
  <w:endnote w:type="continuationSeparator" w:id="0">
    <w:p w:rsidR="004C5143" w:rsidRDefault="004C5143" w:rsidP="00E3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2681"/>
      <w:docPartObj>
        <w:docPartGallery w:val="Page Numbers (Bottom of Page)"/>
        <w:docPartUnique/>
      </w:docPartObj>
    </w:sdtPr>
    <w:sdtEndPr/>
    <w:sdtContent>
      <w:p w:rsidR="00E125FF" w:rsidRDefault="00CF11C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6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25FF" w:rsidRDefault="00E125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43" w:rsidRDefault="004C5143" w:rsidP="00E35640">
      <w:pPr>
        <w:spacing w:after="0" w:line="240" w:lineRule="auto"/>
      </w:pPr>
      <w:r>
        <w:separator/>
      </w:r>
    </w:p>
  </w:footnote>
  <w:footnote w:type="continuationSeparator" w:id="0">
    <w:p w:rsidR="004C5143" w:rsidRDefault="004C5143" w:rsidP="00E3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83"/>
    <w:rsid w:val="00005656"/>
    <w:rsid w:val="000275A2"/>
    <w:rsid w:val="00030EAC"/>
    <w:rsid w:val="00032878"/>
    <w:rsid w:val="00034C9D"/>
    <w:rsid w:val="00040EF6"/>
    <w:rsid w:val="0005056C"/>
    <w:rsid w:val="000877B3"/>
    <w:rsid w:val="000A13BA"/>
    <w:rsid w:val="000B41A9"/>
    <w:rsid w:val="00186CA9"/>
    <w:rsid w:val="00205E17"/>
    <w:rsid w:val="00220B7E"/>
    <w:rsid w:val="00245783"/>
    <w:rsid w:val="0028530C"/>
    <w:rsid w:val="002B1174"/>
    <w:rsid w:val="002E41A2"/>
    <w:rsid w:val="002F01BE"/>
    <w:rsid w:val="00304A35"/>
    <w:rsid w:val="00306687"/>
    <w:rsid w:val="00316484"/>
    <w:rsid w:val="00330E67"/>
    <w:rsid w:val="003312A6"/>
    <w:rsid w:val="00342A33"/>
    <w:rsid w:val="00342E0F"/>
    <w:rsid w:val="00375B1C"/>
    <w:rsid w:val="00386D64"/>
    <w:rsid w:val="003A0C29"/>
    <w:rsid w:val="003B0A35"/>
    <w:rsid w:val="003B2F91"/>
    <w:rsid w:val="003B6558"/>
    <w:rsid w:val="003F04B8"/>
    <w:rsid w:val="00401EF4"/>
    <w:rsid w:val="0041533C"/>
    <w:rsid w:val="00421DC8"/>
    <w:rsid w:val="0046253B"/>
    <w:rsid w:val="00473821"/>
    <w:rsid w:val="00485F9A"/>
    <w:rsid w:val="0049366C"/>
    <w:rsid w:val="004C5143"/>
    <w:rsid w:val="004C7431"/>
    <w:rsid w:val="004D7F5D"/>
    <w:rsid w:val="00501EA3"/>
    <w:rsid w:val="005147B8"/>
    <w:rsid w:val="005148D6"/>
    <w:rsid w:val="00514EEF"/>
    <w:rsid w:val="005274E7"/>
    <w:rsid w:val="005430D3"/>
    <w:rsid w:val="0058076C"/>
    <w:rsid w:val="005821B4"/>
    <w:rsid w:val="005A2831"/>
    <w:rsid w:val="005A7BDE"/>
    <w:rsid w:val="005C47FE"/>
    <w:rsid w:val="005D2BCA"/>
    <w:rsid w:val="005F387D"/>
    <w:rsid w:val="0060321B"/>
    <w:rsid w:val="00613A38"/>
    <w:rsid w:val="006333B1"/>
    <w:rsid w:val="006A4FCF"/>
    <w:rsid w:val="006B71B9"/>
    <w:rsid w:val="006D4FC8"/>
    <w:rsid w:val="006E0642"/>
    <w:rsid w:val="00711133"/>
    <w:rsid w:val="00735A09"/>
    <w:rsid w:val="00740E76"/>
    <w:rsid w:val="00756DE2"/>
    <w:rsid w:val="0077694C"/>
    <w:rsid w:val="007A286D"/>
    <w:rsid w:val="007E70FF"/>
    <w:rsid w:val="0080463C"/>
    <w:rsid w:val="00812897"/>
    <w:rsid w:val="0089290B"/>
    <w:rsid w:val="008D4FD0"/>
    <w:rsid w:val="009147FE"/>
    <w:rsid w:val="009845C2"/>
    <w:rsid w:val="00995D55"/>
    <w:rsid w:val="009C2656"/>
    <w:rsid w:val="009C39CA"/>
    <w:rsid w:val="009E55B7"/>
    <w:rsid w:val="00A0298D"/>
    <w:rsid w:val="00A16E1B"/>
    <w:rsid w:val="00A213B3"/>
    <w:rsid w:val="00A3426F"/>
    <w:rsid w:val="00A418D6"/>
    <w:rsid w:val="00A715B8"/>
    <w:rsid w:val="00A730BE"/>
    <w:rsid w:val="00AC7916"/>
    <w:rsid w:val="00AE3858"/>
    <w:rsid w:val="00AF141E"/>
    <w:rsid w:val="00B00D49"/>
    <w:rsid w:val="00B87EFD"/>
    <w:rsid w:val="00B971AA"/>
    <w:rsid w:val="00BB596E"/>
    <w:rsid w:val="00BD7296"/>
    <w:rsid w:val="00C405B3"/>
    <w:rsid w:val="00CA0E83"/>
    <w:rsid w:val="00CA76BB"/>
    <w:rsid w:val="00CE706F"/>
    <w:rsid w:val="00CF11CC"/>
    <w:rsid w:val="00D12858"/>
    <w:rsid w:val="00D84FFE"/>
    <w:rsid w:val="00DC4518"/>
    <w:rsid w:val="00DC624A"/>
    <w:rsid w:val="00DD731E"/>
    <w:rsid w:val="00E024C9"/>
    <w:rsid w:val="00E125FF"/>
    <w:rsid w:val="00E14DC1"/>
    <w:rsid w:val="00E30AA8"/>
    <w:rsid w:val="00E35640"/>
    <w:rsid w:val="00E47D3D"/>
    <w:rsid w:val="00E54456"/>
    <w:rsid w:val="00E73855"/>
    <w:rsid w:val="00E971A3"/>
    <w:rsid w:val="00EB4EF7"/>
    <w:rsid w:val="00EC7FB3"/>
    <w:rsid w:val="00EE1097"/>
    <w:rsid w:val="00F46AD6"/>
    <w:rsid w:val="00F54C1B"/>
    <w:rsid w:val="00F56945"/>
    <w:rsid w:val="00F74234"/>
    <w:rsid w:val="00F91FDF"/>
    <w:rsid w:val="00F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3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740E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640"/>
  </w:style>
  <w:style w:type="paragraph" w:styleId="a6">
    <w:name w:val="footer"/>
    <w:basedOn w:val="a"/>
    <w:link w:val="a7"/>
    <w:uiPriority w:val="99"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640"/>
  </w:style>
  <w:style w:type="paragraph" w:styleId="a8">
    <w:name w:val="Balloon Text"/>
    <w:basedOn w:val="a"/>
    <w:link w:val="a9"/>
    <w:uiPriority w:val="99"/>
    <w:semiHidden/>
    <w:unhideWhenUsed/>
    <w:rsid w:val="0050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E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6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3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740E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640"/>
  </w:style>
  <w:style w:type="paragraph" w:styleId="a6">
    <w:name w:val="footer"/>
    <w:basedOn w:val="a"/>
    <w:link w:val="a7"/>
    <w:uiPriority w:val="99"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640"/>
  </w:style>
  <w:style w:type="paragraph" w:styleId="a8">
    <w:name w:val="Balloon Text"/>
    <w:basedOn w:val="a"/>
    <w:link w:val="a9"/>
    <w:uiPriority w:val="99"/>
    <w:semiHidden/>
    <w:unhideWhenUsed/>
    <w:rsid w:val="0050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E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6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85D18-F426-4E40-B584-E6BC53CF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Русик</cp:lastModifiedBy>
  <cp:revision>4</cp:revision>
  <cp:lastPrinted>2018-06-21T05:59:00Z</cp:lastPrinted>
  <dcterms:created xsi:type="dcterms:W3CDTF">2024-09-11T06:39:00Z</dcterms:created>
  <dcterms:modified xsi:type="dcterms:W3CDTF">2024-09-30T08:59:00Z</dcterms:modified>
</cp:coreProperties>
</file>