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9"/>
        <w:gridCol w:w="987"/>
        <w:gridCol w:w="1699"/>
        <w:gridCol w:w="3115"/>
      </w:tblGrid>
      <w:tr w:rsidR="004C02B0" w:rsidTr="008D352D">
        <w:tc>
          <w:tcPr>
            <w:tcW w:w="3115" w:type="dxa"/>
          </w:tcPr>
          <w:p w:rsidR="004C02B0" w:rsidRPr="00E11B1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  <w:lang w:eastAsia="ru-RU"/>
              </w:rPr>
              <w:object w:dxaOrig="922" w:dyaOrig="11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4.75pt" o:ole="" fillcolor="window">
                  <v:imagedata r:id="rId5" o:title=""/>
                </v:shape>
                <o:OLEObject Type="Embed" ProgID="Word.Picture.8" ShapeID="_x0000_i1025" DrawAspect="Content" ObjectID="_1828167228" r:id="rId6"/>
              </w:object>
            </w:r>
          </w:p>
        </w:tc>
        <w:tc>
          <w:tcPr>
            <w:tcW w:w="3115" w:type="dxa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9345" w:type="dxa"/>
            <w:gridSpan w:val="5"/>
          </w:tcPr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Къэбэрдей-Балъкъэр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Шэджэм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районым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щIыпIэ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администрацэ</w:t>
            </w:r>
            <w:proofErr w:type="spellEnd"/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Къабарты-Малкъар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Республиканы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Чегем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районуну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жер-жерли</w:t>
            </w:r>
            <w:proofErr w:type="spellEnd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администрациясы</w:t>
            </w:r>
            <w:proofErr w:type="spellEnd"/>
          </w:p>
          <w:p w:rsidR="004C02B0" w:rsidRPr="00EB3E1D" w:rsidRDefault="004C02B0" w:rsidP="008D352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ЧЕГЕМСКОГО МУНИЦИПАЛЬНОГО РАЙОНА</w:t>
            </w:r>
          </w:p>
          <w:p w:rsidR="004C02B0" w:rsidRPr="00EB3E1D" w:rsidRDefault="004C02B0" w:rsidP="008D352D">
            <w:pPr>
              <w:tabs>
                <w:tab w:val="center" w:pos="4416"/>
                <w:tab w:val="left" w:pos="66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Кабардино-Балкарской Республики</w:t>
            </w:r>
          </w:p>
          <w:p w:rsidR="004C02B0" w:rsidRPr="00EB3E1D" w:rsidRDefault="004C02B0" w:rsidP="008D35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EB3E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______________________________</w:t>
            </w: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Tr="008D352D">
        <w:tc>
          <w:tcPr>
            <w:tcW w:w="4531" w:type="dxa"/>
            <w:gridSpan w:val="3"/>
          </w:tcPr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ПОСТАНОВЛЕНЭ 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БЕГИМ</w:t>
            </w:r>
          </w:p>
          <w:p w:rsidR="004C02B0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02B0" w:rsidRPr="00EB3E1D" w:rsidRDefault="004C02B0" w:rsidP="008D352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814" w:type="dxa"/>
            <w:gridSpan w:val="2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36EF1"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02B0" w:rsidRDefault="004C02B0" w:rsidP="00D43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E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14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2061-па</w:t>
            </w:r>
          </w:p>
        </w:tc>
      </w:tr>
      <w:tr w:rsidR="004C02B0" w:rsidTr="008D352D">
        <w:tc>
          <w:tcPr>
            <w:tcW w:w="3115" w:type="dxa"/>
          </w:tcPr>
          <w:p w:rsidR="004C02B0" w:rsidRPr="00EB3E1D" w:rsidRDefault="004C02B0" w:rsidP="008D35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  <w:gridSpan w:val="3"/>
          </w:tcPr>
          <w:p w:rsidR="004C02B0" w:rsidRDefault="004C02B0" w:rsidP="008D35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C02B0" w:rsidRDefault="004C02B0" w:rsidP="00B604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2B0" w:rsidRPr="00D54502" w:rsidTr="004C02B0">
        <w:tc>
          <w:tcPr>
            <w:tcW w:w="3544" w:type="dxa"/>
            <w:gridSpan w:val="2"/>
          </w:tcPr>
          <w:p w:rsidR="00B60454" w:rsidRDefault="00B60454" w:rsidP="00F873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1D1C0D" w:rsidP="00D433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014A1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14A12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  <w:bookmarkStart w:id="0" w:name="_GoBack"/>
            <w:bookmarkEnd w:id="0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A19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C02B0" w:rsidRPr="00D5450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686" w:type="dxa"/>
            <w:gridSpan w:val="2"/>
          </w:tcPr>
          <w:p w:rsidR="004C02B0" w:rsidRPr="00D54502" w:rsidRDefault="004C02B0" w:rsidP="008D35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5" w:type="dxa"/>
          </w:tcPr>
          <w:p w:rsidR="00B60454" w:rsidRDefault="00B60454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2B0" w:rsidRPr="00D54502" w:rsidRDefault="004C02B0" w:rsidP="008D35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 w:rsidRPr="00D54502">
              <w:rPr>
                <w:rFonts w:ascii="Times New Roman" w:hAnsi="Times New Roman" w:cs="Times New Roman"/>
                <w:sz w:val="26"/>
                <w:szCs w:val="26"/>
              </w:rPr>
              <w:t>. Чегем</w:t>
            </w:r>
          </w:p>
        </w:tc>
      </w:tr>
    </w:tbl>
    <w:p w:rsidR="00F873AB" w:rsidRPr="00D54502" w:rsidRDefault="00F873AB" w:rsidP="00F73123">
      <w:pPr>
        <w:tabs>
          <w:tab w:val="left" w:pos="5245"/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32EC4" w:rsidRDefault="00932EC4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B60454" w:rsidRDefault="00D4330C" w:rsidP="004F4D39">
      <w:pPr>
        <w:tabs>
          <w:tab w:val="left" w:pos="5387"/>
        </w:tabs>
        <w:spacing w:after="0" w:line="288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30C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расчета начальной (минимальной) цены договора (лота) на право размещения нестационарных торговых объектов на территории Чегемского муниципального района КБР</w:t>
      </w:r>
    </w:p>
    <w:p w:rsidR="00B60454" w:rsidRPr="00B60454" w:rsidRDefault="00B60454" w:rsidP="004F4D39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B60454" w:rsidRDefault="00D4330C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6A258C" w:rsidRPr="006A258C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6A258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Федер</w:t>
      </w:r>
      <w:r w:rsidR="00F771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альным законом от 28.12.2009 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№ 381-ФЗ «Об основах государственного регулирования торговой деятельности в Российской Федерации», Федеральным законом от 26.07.2006 № 135-ФЗ «О защите конкуренции», постановлением местной администрации Чегемского муниципального района от 20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.09.</w:t>
      </w:r>
      <w:r w:rsidRPr="00D4330C">
        <w:rPr>
          <w:rFonts w:ascii="Times New Roman" w:eastAsia="Calibri" w:hAnsi="Times New Roman" w:cs="Times New Roman"/>
          <w:sz w:val="26"/>
          <w:szCs w:val="26"/>
          <w:lang w:eastAsia="ru-RU"/>
        </w:rPr>
        <w:t>2013 №417-па «О порядке разработки и утверждения схемы размещения нестационарных торговых объектов на территории Чегемского муниципального района»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164FB" w:rsidRPr="00B60454">
        <w:rPr>
          <w:rFonts w:ascii="Times New Roman" w:eastAsia="Times New Roman" w:hAnsi="Times New Roman" w:cs="Times New Roman"/>
          <w:sz w:val="28"/>
          <w:szCs w:val="28"/>
        </w:rPr>
        <w:t xml:space="preserve">местная 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>администрация Чегемского муниципального района постановляет:</w:t>
      </w:r>
    </w:p>
    <w:p w:rsidR="003164FB" w:rsidRDefault="00685786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B5EAB" w:rsidRPr="000B5EAB">
        <w:rPr>
          <w:rFonts w:ascii="Times New Roman" w:eastAsia="Calibri" w:hAnsi="Times New Roman" w:cs="Times New Roman"/>
          <w:sz w:val="26"/>
          <w:szCs w:val="26"/>
          <w:lang w:eastAsia="ru-RU"/>
        </w:rPr>
        <w:t>Утвердить Методику расчета начальной (минимальной) цены договора (лота) на право размещения нестационарных торговых объектов на территории Чегемского муниципального района КБР (прилагается)</w:t>
      </w:r>
      <w:r w:rsidR="003164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0454" w:rsidRPr="00B60454" w:rsidRDefault="000B5EAB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01F6" w:rsidRPr="00B60454">
        <w:rPr>
          <w:rFonts w:ascii="Times New Roman" w:eastAsia="Times New Roman" w:hAnsi="Times New Roman" w:cs="Times New Roman"/>
          <w:sz w:val="28"/>
          <w:szCs w:val="28"/>
        </w:rPr>
        <w:t xml:space="preserve"> Чегемского муниципального района</w:t>
      </w:r>
      <w:r w:rsidR="009D01F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D4E28">
        <w:rPr>
          <w:rFonts w:ascii="Times New Roman" w:eastAsia="Times New Roman" w:hAnsi="Times New Roman" w:cs="Times New Roman"/>
          <w:sz w:val="28"/>
          <w:szCs w:val="28"/>
        </w:rPr>
        <w:t>в районной газете «Голос Чегема».</w:t>
      </w:r>
    </w:p>
    <w:p w:rsidR="00B60454" w:rsidRPr="00B60454" w:rsidRDefault="009A426D" w:rsidP="004F4D3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0454" w:rsidRPr="00B6045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206152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5000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454" w:rsidRP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EC4" w:rsidRPr="00B60454" w:rsidRDefault="00932EC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EC0" w:rsidRPr="00B60454" w:rsidRDefault="00DF3EC0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152">
        <w:rPr>
          <w:rFonts w:ascii="Times New Roman" w:eastAsia="Times New Roman" w:hAnsi="Times New Roman" w:cs="Times New Roman"/>
          <w:sz w:val="28"/>
          <w:szCs w:val="28"/>
        </w:rPr>
        <w:t>Заместитель главы местной администрации</w:t>
      </w: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152">
        <w:rPr>
          <w:rFonts w:ascii="Times New Roman" w:eastAsia="Times New Roman" w:hAnsi="Times New Roman" w:cs="Times New Roman"/>
          <w:sz w:val="28"/>
          <w:szCs w:val="28"/>
        </w:rPr>
        <w:t xml:space="preserve">Чегемского муниципального района     </w:t>
      </w: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6152">
        <w:rPr>
          <w:rFonts w:ascii="Times New Roman" w:eastAsia="Times New Roman" w:hAnsi="Times New Roman" w:cs="Times New Roman"/>
          <w:sz w:val="28"/>
          <w:szCs w:val="28"/>
        </w:rPr>
        <w:t>по экономическим вопросам</w:t>
      </w:r>
      <w:r w:rsidRPr="00206152">
        <w:rPr>
          <w:rFonts w:ascii="Times New Roman" w:eastAsia="Times New Roman" w:hAnsi="Times New Roman" w:cs="Times New Roman"/>
          <w:sz w:val="28"/>
          <w:szCs w:val="28"/>
        </w:rPr>
        <w:tab/>
      </w:r>
      <w:r w:rsidRPr="00206152">
        <w:rPr>
          <w:rFonts w:ascii="Times New Roman" w:eastAsia="Times New Roman" w:hAnsi="Times New Roman" w:cs="Times New Roman"/>
          <w:sz w:val="28"/>
          <w:szCs w:val="28"/>
        </w:rPr>
        <w:tab/>
      </w:r>
      <w:r w:rsidRPr="00206152">
        <w:rPr>
          <w:rFonts w:ascii="Times New Roman" w:eastAsia="Times New Roman" w:hAnsi="Times New Roman" w:cs="Times New Roman"/>
          <w:sz w:val="28"/>
          <w:szCs w:val="28"/>
        </w:rPr>
        <w:tab/>
      </w:r>
      <w:r w:rsidRPr="002061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А. </w:t>
      </w:r>
      <w:proofErr w:type="spellStart"/>
      <w:r w:rsidRPr="00206152">
        <w:rPr>
          <w:rFonts w:ascii="Times New Roman" w:eastAsia="Times New Roman" w:hAnsi="Times New Roman" w:cs="Times New Roman"/>
          <w:sz w:val="28"/>
          <w:szCs w:val="28"/>
        </w:rPr>
        <w:t>Губжоков</w:t>
      </w:r>
      <w:proofErr w:type="spellEnd"/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152">
        <w:rPr>
          <w:rFonts w:ascii="Times New Roman" w:eastAsia="Times New Roman" w:hAnsi="Times New Roman" w:cs="Times New Roman"/>
          <w:sz w:val="24"/>
          <w:szCs w:val="24"/>
        </w:rPr>
        <w:t>Сасиков</w:t>
      </w:r>
      <w:proofErr w:type="spellEnd"/>
      <w:r w:rsidRPr="00206152">
        <w:rPr>
          <w:rFonts w:ascii="Times New Roman" w:eastAsia="Times New Roman" w:hAnsi="Times New Roman" w:cs="Times New Roman"/>
          <w:sz w:val="24"/>
          <w:szCs w:val="24"/>
        </w:rPr>
        <w:t xml:space="preserve"> К.Х.</w:t>
      </w: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6152">
        <w:rPr>
          <w:rFonts w:ascii="Times New Roman" w:eastAsia="Times New Roman" w:hAnsi="Times New Roman" w:cs="Times New Roman"/>
          <w:sz w:val="24"/>
          <w:szCs w:val="24"/>
        </w:rPr>
        <w:t>Тамазов</w:t>
      </w:r>
      <w:proofErr w:type="spellEnd"/>
      <w:r w:rsidRPr="00206152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152" w:rsidRPr="00206152" w:rsidRDefault="00206152" w:rsidP="002061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152">
        <w:rPr>
          <w:rFonts w:ascii="Times New Roman" w:eastAsia="Times New Roman" w:hAnsi="Times New Roman" w:cs="Times New Roman"/>
          <w:sz w:val="24"/>
          <w:szCs w:val="24"/>
        </w:rPr>
        <w:t>Асанова М.М.</w:t>
      </w:r>
    </w:p>
    <w:p w:rsidR="003F3B51" w:rsidRPr="003F3B51" w:rsidRDefault="003F3B51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033" w:rsidRDefault="00500033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5EAB" w:rsidRDefault="000B5EAB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3ED7" w:rsidRDefault="00007272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F70A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Чегемского муниципального района КБР</w:t>
      </w:r>
    </w:p>
    <w:p w:rsidR="003C3A8E" w:rsidRDefault="003C3A8E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0454" w:rsidRPr="00F065FC" w:rsidRDefault="00B60454" w:rsidP="00B60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65FC">
        <w:rPr>
          <w:rFonts w:ascii="Times New Roman" w:eastAsia="Times New Roman" w:hAnsi="Times New Roman" w:cs="Times New Roman"/>
          <w:sz w:val="28"/>
          <w:szCs w:val="28"/>
        </w:rPr>
        <w:t>от «___» _______</w:t>
      </w:r>
      <w:r w:rsidR="003C3A8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>__202</w:t>
      </w:r>
      <w:r w:rsidR="00932EC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65FC">
        <w:rPr>
          <w:rFonts w:ascii="Times New Roman" w:eastAsia="Times New Roman" w:hAnsi="Times New Roman" w:cs="Times New Roman"/>
          <w:sz w:val="28"/>
          <w:szCs w:val="28"/>
        </w:rPr>
        <w:t xml:space="preserve"> г. №_________</w:t>
      </w:r>
    </w:p>
    <w:p w:rsid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FF0" w:rsidRDefault="00F66FF0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НАЧАЛЬНОЙ (МИНИМАЛЬНОЙ) ЦЕНЫ ДОГОВОРА (ЛОТА) НА ПРАВО РАЗМЕЩЕНИЯ НЕСТАЦИОНАРНЫХ ТОРГОВЫХ ОБЪЕКТОВ НА ТЕРРИТОРИИ ЧЕГЕМСКОГО МУНИЦИПАЛЬНОГО РАЙОНА КБР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Методика расчета начальной (минимальной) цены договора (лота) на право размещения нестационарных торговых объектов (далее – НТО) на территории Чегемского муниципального района КБР применяется и распространяется на размещение НТО на земельных участках, находящихся в муниципальной собственности, либо на землях (земельных участках), государственная собственность на которые не разграничена. 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Начальная (минимальная) цена договора (лота) на право размещения НТО в год определяется по формуле: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НЦ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</w:t>
      </w:r>
      <w:proofErr w:type="spellEnd"/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Касс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НЦ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начальная (минимальная) цена договора (лота) на право размещения НТО на территории Чегемского муниципального района КБР (руб. в год);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НТО размещается на меньший срок, расчет начальной (минимальной) цена договора (лота) осуществляется пропорционально количеству дней на срок действия договора на размещение НТО;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</w:t>
      </w:r>
      <w:proofErr w:type="spellEnd"/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базовая ставка платы, которая установлена в соответствии с 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1569" w:rsidRP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31569" w:rsidRP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Чегемского муниципального района Кабардино-Балкарской Республики 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1);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НТО (кв. м.);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Кs</w:t>
      </w:r>
      <w:proofErr w:type="spellEnd"/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зависимости от площади НТО (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2);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Касс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ассортимента товар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услуг, реализуемых в НТО (т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3);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</w:t>
      </w:r>
      <w:r w:rsidR="00F66F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фициент месторасположения НТО (т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4).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Базовый размер арендной платы за земельные участки, находящиеся в </w:t>
      </w:r>
      <w:r w:rsidR="00D31569" w:rsidRP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Чегемского муниципального района</w:t>
      </w:r>
      <w:r w:rsid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государственная собственность на которые не разграничена на территории </w:t>
      </w:r>
      <w:r w:rsidR="00D3156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Чегемского муниципального района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</w:t>
      </w:r>
      <w:proofErr w:type="spellEnd"/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976"/>
        <w:gridCol w:w="3686"/>
      </w:tblGrid>
      <w:tr w:rsidR="000B5EAB" w:rsidRPr="000B5EAB" w:rsidTr="00C95CBF">
        <w:tc>
          <w:tcPr>
            <w:tcW w:w="3970" w:type="dxa"/>
            <w:shd w:val="clear" w:color="auto" w:fill="auto"/>
          </w:tcPr>
          <w:p w:rsidR="000B5EAB" w:rsidRPr="000B5EAB" w:rsidRDefault="000B5EAB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городского округа, населенного пункта, микрорайона, квартала</w:t>
            </w:r>
          </w:p>
        </w:tc>
        <w:tc>
          <w:tcPr>
            <w:tcW w:w="2976" w:type="dxa"/>
            <w:shd w:val="clear" w:color="auto" w:fill="auto"/>
          </w:tcPr>
          <w:p w:rsidR="000B5EAB" w:rsidRPr="000B5EAB" w:rsidRDefault="000B5EAB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Базовый размер арендной платы за земли населенных пунктов в границах городов (руб./</w:t>
            </w:r>
            <w:proofErr w:type="spellStart"/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кв.м</w:t>
            </w:r>
            <w:proofErr w:type="spellEnd"/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3686" w:type="dxa"/>
            <w:shd w:val="clear" w:color="auto" w:fill="auto"/>
          </w:tcPr>
          <w:p w:rsidR="000B5EAB" w:rsidRPr="000B5EAB" w:rsidRDefault="000B5EAB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Базовый размер арендной платы за земли населенных пунктов в границах поселков городского типа (рабочих или дачных), микрорайонов, кварталов (руб./</w:t>
            </w:r>
            <w:proofErr w:type="spellStart"/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кв.м</w:t>
            </w:r>
            <w:proofErr w:type="spellEnd"/>
            <w:r w:rsidRPr="000B5EA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.)</w:t>
            </w:r>
          </w:p>
        </w:tc>
      </w:tr>
      <w:tr w:rsidR="00C95CBF" w:rsidRPr="000B5EAB" w:rsidTr="00C95CBF">
        <w:tc>
          <w:tcPr>
            <w:tcW w:w="3970" w:type="dxa"/>
            <w:shd w:val="clear" w:color="auto" w:fill="auto"/>
            <w:vAlign w:val="center"/>
          </w:tcPr>
          <w:p w:rsidR="00C95CBF" w:rsidRPr="00C95CBF" w:rsidRDefault="00C95C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Городское поселение Чегем</w:t>
            </w:r>
          </w:p>
        </w:tc>
        <w:tc>
          <w:tcPr>
            <w:tcW w:w="2976" w:type="dxa"/>
            <w:shd w:val="clear" w:color="auto" w:fill="auto"/>
          </w:tcPr>
          <w:p w:rsidR="00C95CBF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C95CBF" w:rsidRPr="000B5EAB" w:rsidRDefault="00C95CBF" w:rsidP="000B5E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5CBF" w:rsidRPr="000B5EAB" w:rsidTr="00C95CBF">
        <w:tc>
          <w:tcPr>
            <w:tcW w:w="3970" w:type="dxa"/>
            <w:shd w:val="clear" w:color="auto" w:fill="auto"/>
            <w:vAlign w:val="center"/>
          </w:tcPr>
          <w:p w:rsidR="00C95CBF" w:rsidRPr="00C95CBF" w:rsidRDefault="00C95C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 Верхне-Чегемское</w:t>
            </w:r>
          </w:p>
        </w:tc>
        <w:tc>
          <w:tcPr>
            <w:tcW w:w="2976" w:type="dxa"/>
            <w:shd w:val="clear" w:color="auto" w:fill="auto"/>
          </w:tcPr>
          <w:p w:rsidR="00C95CBF" w:rsidRPr="000B5EAB" w:rsidRDefault="00C95CBF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95CBF" w:rsidRPr="000B5EAB" w:rsidRDefault="00637ABE" w:rsidP="00637A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 поселок Звездный</w:t>
            </w:r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Лечинкай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Нартан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 Нижний Чегем</w:t>
            </w:r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Хушто</w:t>
            </w:r>
            <w:proofErr w:type="spellEnd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-Сырт</w:t>
            </w:r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Сельское поселение Чегем Второй</w:t>
            </w:r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Шалушка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Pr="00C9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Яникой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637ABE" w:rsidRPr="000B5EAB" w:rsidTr="00C95CBF">
        <w:tc>
          <w:tcPr>
            <w:tcW w:w="3970" w:type="dxa"/>
            <w:shd w:val="clear" w:color="auto" w:fill="auto"/>
            <w:vAlign w:val="center"/>
          </w:tcPr>
          <w:p w:rsidR="00637ABE" w:rsidRPr="00C95CBF" w:rsidRDefault="00637A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места на территории </w:t>
            </w:r>
            <w:r w:rsidRPr="00C95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Чегемский муниципальный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входящие в земли городских и населенных пунктов</w:t>
            </w:r>
          </w:p>
        </w:tc>
        <w:tc>
          <w:tcPr>
            <w:tcW w:w="2976" w:type="dxa"/>
            <w:shd w:val="clear" w:color="auto" w:fill="auto"/>
          </w:tcPr>
          <w:p w:rsidR="00637ABE" w:rsidRPr="000B5EAB" w:rsidRDefault="00637ABE" w:rsidP="000B5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37ABE" w:rsidRDefault="00637ABE" w:rsidP="00637ABE">
            <w:pPr>
              <w:jc w:val="center"/>
            </w:pPr>
            <w:r w:rsidRPr="003C56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</w:tbl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ABE" w:rsidRDefault="00637ABE" w:rsidP="000B5E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74"/>
      <w:bookmarkEnd w:id="1"/>
    </w:p>
    <w:p w:rsidR="00637ABE" w:rsidRDefault="00637ABE" w:rsidP="000B5E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зависимости от площади 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торгового объекта 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4117"/>
      </w:tblGrid>
      <w:tr w:rsidR="000B5EAB" w:rsidRPr="000B5EAB" w:rsidTr="00C95CBF">
        <w:tc>
          <w:tcPr>
            <w:tcW w:w="626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117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  <w:lang w:val="en-US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Значение коэффициента К</w:t>
            </w: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  <w:lang w:val="en-US"/>
              </w:rPr>
              <w:t>s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 Нестационарные передвижные торговые объекты (автоприцепы, палатки, лотки, автомагазины, автофургоны, автолавки, автоцистерны, тележки и другие аналогичные объекты) и нестационарные торговые объекты площадью не более 5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0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5 квадратных метров до 10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2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0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10 квадратных метров до 15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2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0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15 квадратных метров до 20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20 квадратных метров до 25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25 квадратных метров до 30 квадратных метров включительно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Нестационарные торговые объекты площадью более 30 квадратных метров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  <w:tr w:rsidR="000B5EAB" w:rsidRPr="000B5EAB" w:rsidTr="00C95CBF">
        <w:tc>
          <w:tcPr>
            <w:tcW w:w="626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  Торговый (</w:t>
            </w:r>
            <w:proofErr w:type="spellStart"/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вендинговый</w:t>
            </w:r>
            <w:proofErr w:type="spellEnd"/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) автомат, уличный холодильник, бахчевой развал, елочный базар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  <w:r w:rsidR="00637ABE">
              <w:rPr>
                <w:rFonts w:ascii="Times New Roman" w:eastAsia="Calibri" w:hAnsi="Times New Roman" w:cs="Arial"/>
                <w:sz w:val="26"/>
                <w:szCs w:val="26"/>
              </w:rPr>
              <w:t>,</w:t>
            </w: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</w:tbl>
    <w:p w:rsidR="000B5EAB" w:rsidRPr="000B5EAB" w:rsidRDefault="000B5EAB" w:rsidP="000B5EAB">
      <w:pPr>
        <w:tabs>
          <w:tab w:val="left" w:pos="13485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ассортимента товаров и услуг, реализуемых в НТО (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Касс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90"/>
        <w:gridCol w:w="2236"/>
      </w:tblGrid>
      <w:tr w:rsidR="000B5EAB" w:rsidRPr="000B5EAB" w:rsidTr="00C95CBF">
        <w:tc>
          <w:tcPr>
            <w:tcW w:w="851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№ п/п</w:t>
            </w:r>
          </w:p>
        </w:tc>
        <w:tc>
          <w:tcPr>
            <w:tcW w:w="7290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Ассортимент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Коэффициент ассортимента                       (Касс)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Табак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5,8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2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Товары смешанного ассортимента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5,3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Цветы, непродовольственные товары, елочные базары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4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Продовольственные товары, общественное питание 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4,8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lastRenderedPageBreak/>
              <w:t>5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Специализация «Кукуруза; кофе; хот-доги; мороженое» для мобильных торговых объектов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4,6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6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Мясная гастрономия, рыба, овощи, фрукты, бахчевые культуры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4,5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7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Хлеб и хлебобулочные изделия, молоко и молочная продукция, квас, аптечный киоск, мороженое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4,2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8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Печатная продукция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3,6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9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Проездные билеты, сувениры, народные промыслы и ремесла, культовые и религиозные принадлежности, церковная лавка, ритуальные принадлежности, бытовые услуги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3,4</w:t>
            </w:r>
          </w:p>
        </w:tc>
      </w:tr>
      <w:tr w:rsidR="000B5EAB" w:rsidRPr="000B5EAB" w:rsidTr="00C95CBF"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10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Прочие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3,2</w:t>
            </w:r>
          </w:p>
        </w:tc>
      </w:tr>
      <w:tr w:rsidR="000B5EAB" w:rsidRPr="000B5EAB" w:rsidTr="00C95CBF">
        <w:trPr>
          <w:trHeight w:val="70"/>
        </w:trPr>
        <w:tc>
          <w:tcPr>
            <w:tcW w:w="851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11</w:t>
            </w:r>
          </w:p>
        </w:tc>
        <w:tc>
          <w:tcPr>
            <w:tcW w:w="7290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Сельскохозяйственная продукция</w:t>
            </w:r>
          </w:p>
        </w:tc>
        <w:tc>
          <w:tcPr>
            <w:tcW w:w="2236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3</w:t>
            </w:r>
          </w:p>
        </w:tc>
      </w:tr>
    </w:tbl>
    <w:p w:rsidR="000B5EAB" w:rsidRPr="000B5EAB" w:rsidRDefault="000B5EAB" w:rsidP="000B5EAB">
      <w:pPr>
        <w:tabs>
          <w:tab w:val="left" w:pos="134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5EAB" w:rsidRPr="000B5EAB" w:rsidRDefault="000B5EAB" w:rsidP="000B5EAB">
      <w:pPr>
        <w:tabs>
          <w:tab w:val="left" w:pos="134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месторасположения 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ind w:left="567"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 (</w:t>
      </w:r>
      <w:r w:rsidRPr="000B5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</w:t>
      </w:r>
      <w:r w:rsidRPr="000B5E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5EAB" w:rsidRPr="000B5EAB" w:rsidRDefault="000B5EAB" w:rsidP="000B5EAB">
      <w:pPr>
        <w:tabs>
          <w:tab w:val="left" w:pos="134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1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025"/>
        <w:gridCol w:w="2572"/>
      </w:tblGrid>
      <w:tr w:rsidR="000B5EAB" w:rsidRPr="000B5EAB" w:rsidTr="00C95CBF">
        <w:tc>
          <w:tcPr>
            <w:tcW w:w="588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№ п/п</w:t>
            </w:r>
          </w:p>
        </w:tc>
        <w:tc>
          <w:tcPr>
            <w:tcW w:w="6025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Месторасположение нестационарного торгового объекта</w:t>
            </w:r>
          </w:p>
        </w:tc>
        <w:tc>
          <w:tcPr>
            <w:tcW w:w="2572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b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b/>
                <w:sz w:val="26"/>
                <w:szCs w:val="26"/>
              </w:rPr>
              <w:t>Коэффициент месторасположения (Км)</w:t>
            </w:r>
          </w:p>
        </w:tc>
      </w:tr>
      <w:tr w:rsidR="000B5EAB" w:rsidRPr="000B5EAB" w:rsidTr="00C95CBF">
        <w:tc>
          <w:tcPr>
            <w:tcW w:w="588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</w:t>
            </w:r>
          </w:p>
        </w:tc>
        <w:tc>
          <w:tcPr>
            <w:tcW w:w="6025" w:type="dxa"/>
            <w:shd w:val="clear" w:color="auto" w:fill="auto"/>
          </w:tcPr>
          <w:p w:rsidR="000B5EAB" w:rsidRPr="000B5EAB" w:rsidRDefault="000B5EAB" w:rsidP="00C95CBF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г. </w:t>
            </w:r>
            <w:proofErr w:type="spellStart"/>
            <w:r w:rsidR="00C95CBF">
              <w:rPr>
                <w:rFonts w:ascii="Times New Roman" w:eastAsia="Calibri" w:hAnsi="Times New Roman" w:cs="Arial"/>
                <w:sz w:val="26"/>
                <w:szCs w:val="26"/>
              </w:rPr>
              <w:t>п.Чегем</w:t>
            </w:r>
            <w:proofErr w:type="spellEnd"/>
          </w:p>
        </w:tc>
        <w:tc>
          <w:tcPr>
            <w:tcW w:w="2572" w:type="dxa"/>
            <w:shd w:val="clear" w:color="auto" w:fill="auto"/>
            <w:vAlign w:val="center"/>
          </w:tcPr>
          <w:p w:rsidR="000B5EAB" w:rsidRPr="000B5EAB" w:rsidRDefault="000B5EAB" w:rsidP="00C52D7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2</w:t>
            </w:r>
            <w:r w:rsidR="00C52D7B">
              <w:rPr>
                <w:rFonts w:ascii="Times New Roman" w:eastAsia="Calibri" w:hAnsi="Times New Roman" w:cs="Arial"/>
                <w:sz w:val="26"/>
                <w:szCs w:val="26"/>
              </w:rPr>
              <w:t>,0</w:t>
            </w:r>
          </w:p>
        </w:tc>
      </w:tr>
      <w:tr w:rsidR="000B5EAB" w:rsidRPr="000B5EAB" w:rsidTr="00C95CBF">
        <w:tc>
          <w:tcPr>
            <w:tcW w:w="588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2</w:t>
            </w:r>
          </w:p>
        </w:tc>
        <w:tc>
          <w:tcPr>
            <w:tcW w:w="6025" w:type="dxa"/>
            <w:shd w:val="clear" w:color="auto" w:fill="auto"/>
          </w:tcPr>
          <w:p w:rsidR="000B5EAB" w:rsidRPr="000B5EAB" w:rsidRDefault="00C95CBF" w:rsidP="00C95CBF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Arial"/>
                <w:sz w:val="26"/>
                <w:szCs w:val="26"/>
              </w:rPr>
              <w:t>С.п</w:t>
            </w:r>
            <w:proofErr w:type="spellEnd"/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Arial"/>
                <w:sz w:val="26"/>
                <w:szCs w:val="26"/>
              </w:rPr>
              <w:t>Нартан</w:t>
            </w:r>
            <w:proofErr w:type="spellEnd"/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 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1,5</w:t>
            </w:r>
          </w:p>
        </w:tc>
      </w:tr>
      <w:tr w:rsidR="00C52D7B" w:rsidRPr="000B5EAB" w:rsidTr="00C95CBF">
        <w:tc>
          <w:tcPr>
            <w:tcW w:w="588" w:type="dxa"/>
            <w:shd w:val="clear" w:color="auto" w:fill="auto"/>
            <w:vAlign w:val="center"/>
          </w:tcPr>
          <w:p w:rsidR="00C52D7B" w:rsidRPr="000B5EAB" w:rsidRDefault="00C52D7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3.</w:t>
            </w:r>
          </w:p>
        </w:tc>
        <w:tc>
          <w:tcPr>
            <w:tcW w:w="6025" w:type="dxa"/>
            <w:shd w:val="clear" w:color="auto" w:fill="auto"/>
          </w:tcPr>
          <w:p w:rsidR="00C52D7B" w:rsidRDefault="00C52D7B" w:rsidP="00C95CBF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Arial"/>
                <w:sz w:val="26"/>
                <w:szCs w:val="26"/>
              </w:rPr>
              <w:t>С.п.Шалушка</w:t>
            </w:r>
            <w:proofErr w:type="spellEnd"/>
          </w:p>
        </w:tc>
        <w:tc>
          <w:tcPr>
            <w:tcW w:w="2572" w:type="dxa"/>
            <w:shd w:val="clear" w:color="auto" w:fill="auto"/>
            <w:vAlign w:val="center"/>
          </w:tcPr>
          <w:p w:rsidR="00C52D7B" w:rsidRPr="000B5EAB" w:rsidRDefault="00C52D7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1,5</w:t>
            </w:r>
          </w:p>
        </w:tc>
      </w:tr>
      <w:tr w:rsidR="000B5EAB" w:rsidRPr="000B5EAB" w:rsidTr="00C95CBF">
        <w:tc>
          <w:tcPr>
            <w:tcW w:w="588" w:type="dxa"/>
            <w:shd w:val="clear" w:color="auto" w:fill="auto"/>
            <w:vAlign w:val="center"/>
          </w:tcPr>
          <w:p w:rsidR="000B5EAB" w:rsidRPr="000B5EAB" w:rsidRDefault="00C52D7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4.</w:t>
            </w:r>
          </w:p>
        </w:tc>
        <w:tc>
          <w:tcPr>
            <w:tcW w:w="6025" w:type="dxa"/>
            <w:shd w:val="clear" w:color="auto" w:fill="auto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На территории парков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1,5</w:t>
            </w:r>
          </w:p>
        </w:tc>
      </w:tr>
      <w:tr w:rsidR="000B5EAB" w:rsidRPr="000B5EAB" w:rsidTr="00C95CBF">
        <w:tc>
          <w:tcPr>
            <w:tcW w:w="588" w:type="dxa"/>
            <w:shd w:val="clear" w:color="auto" w:fill="auto"/>
            <w:vAlign w:val="center"/>
          </w:tcPr>
          <w:p w:rsidR="000B5EAB" w:rsidRPr="000B5EAB" w:rsidRDefault="00C52D7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5</w:t>
            </w:r>
          </w:p>
        </w:tc>
        <w:tc>
          <w:tcPr>
            <w:tcW w:w="6025" w:type="dxa"/>
            <w:shd w:val="clear" w:color="auto" w:fill="auto"/>
          </w:tcPr>
          <w:p w:rsidR="000B5EAB" w:rsidRPr="000B5EAB" w:rsidRDefault="000B5EAB" w:rsidP="00C52D7B">
            <w:pPr>
              <w:tabs>
                <w:tab w:val="left" w:pos="13485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 xml:space="preserve">Иные населенные пункты </w:t>
            </w:r>
            <w:r w:rsidR="00C52D7B">
              <w:rPr>
                <w:rFonts w:ascii="Times New Roman" w:eastAsia="Calibri" w:hAnsi="Times New Roman" w:cs="Arial"/>
                <w:sz w:val="26"/>
                <w:szCs w:val="26"/>
              </w:rPr>
              <w:t>Чегемского муниципального района, не вошедшие в п. 1 - 4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0B5EAB" w:rsidRPr="000B5EAB" w:rsidRDefault="000B5EAB" w:rsidP="000B5EAB">
            <w:pPr>
              <w:tabs>
                <w:tab w:val="left" w:pos="13485"/>
              </w:tabs>
              <w:spacing w:after="0" w:line="240" w:lineRule="auto"/>
              <w:jc w:val="center"/>
              <w:rPr>
                <w:rFonts w:ascii="Times New Roman" w:eastAsia="Calibri" w:hAnsi="Times New Roman" w:cs="Arial"/>
                <w:sz w:val="26"/>
                <w:szCs w:val="26"/>
              </w:rPr>
            </w:pPr>
            <w:r w:rsidRPr="000B5EAB">
              <w:rPr>
                <w:rFonts w:ascii="Times New Roman" w:eastAsia="Calibri" w:hAnsi="Times New Roman" w:cs="Arial"/>
                <w:sz w:val="26"/>
                <w:szCs w:val="26"/>
              </w:rPr>
              <w:t>0,5</w:t>
            </w:r>
          </w:p>
        </w:tc>
      </w:tr>
    </w:tbl>
    <w:p w:rsidR="000B5EAB" w:rsidRPr="000B5EAB" w:rsidRDefault="000B5EAB" w:rsidP="000B5EA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5EAB" w:rsidRPr="000B5EAB" w:rsidRDefault="000B5EAB" w:rsidP="000B5E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454" w:rsidRPr="00F065FC" w:rsidRDefault="00B60454" w:rsidP="00B60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60454" w:rsidRPr="00F065FC" w:rsidSect="00047C9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624B"/>
    <w:multiLevelType w:val="hybridMultilevel"/>
    <w:tmpl w:val="1C5AEE88"/>
    <w:lvl w:ilvl="0" w:tplc="8E92F6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B64836"/>
    <w:multiLevelType w:val="multilevel"/>
    <w:tmpl w:val="1F847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B02038"/>
    <w:multiLevelType w:val="multilevel"/>
    <w:tmpl w:val="32EAC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D4C52"/>
    <w:multiLevelType w:val="hybridMultilevel"/>
    <w:tmpl w:val="EE389DD6"/>
    <w:lvl w:ilvl="0" w:tplc="5A96BD9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0A63E48"/>
    <w:multiLevelType w:val="hybridMultilevel"/>
    <w:tmpl w:val="1EB20CD8"/>
    <w:lvl w:ilvl="0" w:tplc="639E1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8405578"/>
    <w:multiLevelType w:val="multilevel"/>
    <w:tmpl w:val="26D8B9E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43F0F81"/>
    <w:multiLevelType w:val="hybridMultilevel"/>
    <w:tmpl w:val="49582982"/>
    <w:lvl w:ilvl="0" w:tplc="711C9D6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69C4771"/>
    <w:multiLevelType w:val="hybridMultilevel"/>
    <w:tmpl w:val="193EA580"/>
    <w:lvl w:ilvl="0" w:tplc="237C9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F67B0E"/>
    <w:multiLevelType w:val="hybridMultilevel"/>
    <w:tmpl w:val="8BA8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5"/>
    <w:rsid w:val="00002463"/>
    <w:rsid w:val="00007272"/>
    <w:rsid w:val="00014A12"/>
    <w:rsid w:val="000335A2"/>
    <w:rsid w:val="00047C9A"/>
    <w:rsid w:val="00057D14"/>
    <w:rsid w:val="000618B5"/>
    <w:rsid w:val="00071CD0"/>
    <w:rsid w:val="000B5EAB"/>
    <w:rsid w:val="000D42BC"/>
    <w:rsid w:val="000F70A8"/>
    <w:rsid w:val="001475A4"/>
    <w:rsid w:val="001D1C0D"/>
    <w:rsid w:val="001E3A27"/>
    <w:rsid w:val="00206152"/>
    <w:rsid w:val="002262BE"/>
    <w:rsid w:val="002359E7"/>
    <w:rsid w:val="00274A85"/>
    <w:rsid w:val="0027769C"/>
    <w:rsid w:val="0028725F"/>
    <w:rsid w:val="002B3ED7"/>
    <w:rsid w:val="002F69F1"/>
    <w:rsid w:val="00304A5B"/>
    <w:rsid w:val="003074B3"/>
    <w:rsid w:val="00313064"/>
    <w:rsid w:val="003164FB"/>
    <w:rsid w:val="00347FB0"/>
    <w:rsid w:val="00350872"/>
    <w:rsid w:val="003C3A8E"/>
    <w:rsid w:val="003E69AB"/>
    <w:rsid w:val="003F3B51"/>
    <w:rsid w:val="003F6446"/>
    <w:rsid w:val="004062BC"/>
    <w:rsid w:val="00435EC9"/>
    <w:rsid w:val="00442C3A"/>
    <w:rsid w:val="0044548E"/>
    <w:rsid w:val="004A4AF2"/>
    <w:rsid w:val="004C02B0"/>
    <w:rsid w:val="004F4D39"/>
    <w:rsid w:val="00500033"/>
    <w:rsid w:val="00506BBB"/>
    <w:rsid w:val="00514A71"/>
    <w:rsid w:val="005300EE"/>
    <w:rsid w:val="005440AE"/>
    <w:rsid w:val="005444CD"/>
    <w:rsid w:val="0055064A"/>
    <w:rsid w:val="00583489"/>
    <w:rsid w:val="00603467"/>
    <w:rsid w:val="00637ABE"/>
    <w:rsid w:val="006749DF"/>
    <w:rsid w:val="0068198F"/>
    <w:rsid w:val="00681E8A"/>
    <w:rsid w:val="00685786"/>
    <w:rsid w:val="006A258C"/>
    <w:rsid w:val="00710EB8"/>
    <w:rsid w:val="00742ECC"/>
    <w:rsid w:val="007C2BD7"/>
    <w:rsid w:val="007C51E6"/>
    <w:rsid w:val="008C0BB4"/>
    <w:rsid w:val="008C4D2D"/>
    <w:rsid w:val="008D0270"/>
    <w:rsid w:val="0090614D"/>
    <w:rsid w:val="00932EC4"/>
    <w:rsid w:val="0099165C"/>
    <w:rsid w:val="009A1C62"/>
    <w:rsid w:val="009A426D"/>
    <w:rsid w:val="009C71AF"/>
    <w:rsid w:val="009D01F6"/>
    <w:rsid w:val="009E0125"/>
    <w:rsid w:val="009F3C3D"/>
    <w:rsid w:val="00A05B06"/>
    <w:rsid w:val="00A13F3A"/>
    <w:rsid w:val="00A64C9D"/>
    <w:rsid w:val="00A871CE"/>
    <w:rsid w:val="00AD13AA"/>
    <w:rsid w:val="00AD240A"/>
    <w:rsid w:val="00AE2B44"/>
    <w:rsid w:val="00B1446C"/>
    <w:rsid w:val="00B172F7"/>
    <w:rsid w:val="00B4390B"/>
    <w:rsid w:val="00B570E5"/>
    <w:rsid w:val="00B60454"/>
    <w:rsid w:val="00B80FA1"/>
    <w:rsid w:val="00BA192F"/>
    <w:rsid w:val="00BB20E9"/>
    <w:rsid w:val="00BC7D9E"/>
    <w:rsid w:val="00BD30A8"/>
    <w:rsid w:val="00C37694"/>
    <w:rsid w:val="00C52D7B"/>
    <w:rsid w:val="00C95CBF"/>
    <w:rsid w:val="00CA7EA5"/>
    <w:rsid w:val="00D02C93"/>
    <w:rsid w:val="00D2415E"/>
    <w:rsid w:val="00D31569"/>
    <w:rsid w:val="00D36EF1"/>
    <w:rsid w:val="00D4330C"/>
    <w:rsid w:val="00D54502"/>
    <w:rsid w:val="00D70B03"/>
    <w:rsid w:val="00DA48A9"/>
    <w:rsid w:val="00DC0F6E"/>
    <w:rsid w:val="00DF3EC0"/>
    <w:rsid w:val="00E11B10"/>
    <w:rsid w:val="00E15031"/>
    <w:rsid w:val="00E236D6"/>
    <w:rsid w:val="00E54EA3"/>
    <w:rsid w:val="00E63452"/>
    <w:rsid w:val="00EA757C"/>
    <w:rsid w:val="00EB37EF"/>
    <w:rsid w:val="00ED4E28"/>
    <w:rsid w:val="00ED6F05"/>
    <w:rsid w:val="00EE34AE"/>
    <w:rsid w:val="00EF5F54"/>
    <w:rsid w:val="00F065FC"/>
    <w:rsid w:val="00F409BE"/>
    <w:rsid w:val="00F57B6E"/>
    <w:rsid w:val="00F66FF0"/>
    <w:rsid w:val="00F73123"/>
    <w:rsid w:val="00F77124"/>
    <w:rsid w:val="00F77351"/>
    <w:rsid w:val="00F873AB"/>
    <w:rsid w:val="00F96495"/>
    <w:rsid w:val="00FA4BE4"/>
    <w:rsid w:val="00FD30E2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F6F90-0D57-4887-84F2-F8A0BB3E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02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8A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D1C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C0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basedOn w:val="a0"/>
    <w:link w:val="4"/>
    <w:rsid w:val="001D1C0D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1D1C0D"/>
    <w:pPr>
      <w:widowControl w:val="0"/>
      <w:shd w:val="clear" w:color="auto" w:fill="FFFFFF"/>
      <w:spacing w:after="0" w:line="509" w:lineRule="exact"/>
      <w:jc w:val="righ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40">
    <w:name w:val="Основной текст (4)_"/>
    <w:basedOn w:val="a0"/>
    <w:rsid w:val="00147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</cp:lastModifiedBy>
  <cp:revision>3</cp:revision>
  <cp:lastPrinted>2025-11-26T06:40:00Z</cp:lastPrinted>
  <dcterms:created xsi:type="dcterms:W3CDTF">2025-12-25T08:26:00Z</dcterms:created>
  <dcterms:modified xsi:type="dcterms:W3CDTF">2025-12-25T08:27:00Z</dcterms:modified>
</cp:coreProperties>
</file>