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E4" w:rsidRPr="00357BE4" w:rsidRDefault="00357BE4" w:rsidP="00357BE4">
      <w:pPr>
        <w:spacing w:after="0" w:line="240" w:lineRule="auto"/>
        <w:ind w:firstLine="708"/>
        <w:jc w:val="center"/>
        <w:rPr>
          <w:rFonts w:ascii="Times New Roman" w:eastAsia="Times New Roman" w:hAnsi="Times New Roman" w:cs="Times New Roman"/>
          <w:sz w:val="24"/>
          <w:szCs w:val="24"/>
          <w:lang w:eastAsia="ru-RU"/>
        </w:rPr>
      </w:pPr>
      <w:r w:rsidRPr="00357BE4">
        <w:rPr>
          <w:rFonts w:ascii="Times New Roman" w:eastAsia="Times New Roman" w:hAnsi="Times New Roman" w:cs="Times New Roman"/>
          <w:color w:val="0000FF"/>
          <w:sz w:val="24"/>
          <w:szCs w:val="24"/>
          <w:lang w:eastAsia="ru-RU"/>
        </w:rPr>
        <w:object w:dxaOrig="922" w:dyaOrig="1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o:ole="" fillcolor="window">
            <v:imagedata r:id="rId7" o:title=""/>
          </v:shape>
          <o:OLEObject Type="Embed" ProgID="Word.Picture.8" ShapeID="_x0000_i1025" DrawAspect="Content" ObjectID="_1764578916" r:id="rId8"/>
        </w:object>
      </w:r>
    </w:p>
    <w:p w:rsidR="00357BE4" w:rsidRPr="00357BE4" w:rsidRDefault="00357BE4" w:rsidP="00357BE4">
      <w:pPr>
        <w:spacing w:after="0" w:line="240" w:lineRule="auto"/>
        <w:ind w:left="-540"/>
        <w:jc w:val="center"/>
        <w:rPr>
          <w:rFonts w:ascii="Times New Roman" w:eastAsia="Times New Roman" w:hAnsi="Times New Roman" w:cs="Times New Roman"/>
          <w:b/>
          <w:color w:val="000080"/>
          <w:sz w:val="24"/>
          <w:szCs w:val="24"/>
          <w:lang w:eastAsia="ru-RU"/>
        </w:rPr>
      </w:pPr>
      <w:r w:rsidRPr="00357BE4">
        <w:rPr>
          <w:rFonts w:ascii="Times New Roman" w:eastAsia="Times New Roman" w:hAnsi="Times New Roman" w:cs="Times New Roman"/>
          <w:b/>
          <w:color w:val="000080"/>
          <w:sz w:val="24"/>
          <w:szCs w:val="24"/>
          <w:lang w:eastAsia="ru-RU"/>
        </w:rPr>
        <w:t>Къэбэрдей- Балъкъэр Республикэм и Шэджэм районым и щ1ып1э Совет</w:t>
      </w:r>
    </w:p>
    <w:p w:rsidR="00357BE4" w:rsidRPr="00357BE4" w:rsidRDefault="00357BE4" w:rsidP="00357BE4">
      <w:pPr>
        <w:spacing w:after="0" w:line="240" w:lineRule="auto"/>
        <w:ind w:left="-540"/>
        <w:jc w:val="center"/>
        <w:rPr>
          <w:rFonts w:ascii="Times New Roman" w:eastAsia="Times New Roman" w:hAnsi="Times New Roman" w:cs="Times New Roman"/>
          <w:b/>
          <w:color w:val="000080"/>
          <w:sz w:val="24"/>
          <w:szCs w:val="24"/>
          <w:lang w:eastAsia="ru-RU"/>
        </w:rPr>
      </w:pPr>
      <w:r w:rsidRPr="00357BE4">
        <w:rPr>
          <w:rFonts w:ascii="Times New Roman" w:eastAsia="Times New Roman" w:hAnsi="Times New Roman" w:cs="Times New Roman"/>
          <w:b/>
          <w:color w:val="000080"/>
          <w:sz w:val="24"/>
          <w:szCs w:val="24"/>
          <w:lang w:eastAsia="ru-RU"/>
        </w:rPr>
        <w:t>Къабарты–Малкъар Республиканы Чегем районуну  жер-жерни</w:t>
      </w:r>
    </w:p>
    <w:p w:rsidR="00357BE4" w:rsidRPr="00357BE4" w:rsidRDefault="00357BE4" w:rsidP="00357BE4">
      <w:pPr>
        <w:spacing w:after="0" w:line="240" w:lineRule="auto"/>
        <w:ind w:left="-540"/>
        <w:jc w:val="center"/>
        <w:rPr>
          <w:rFonts w:ascii="Times New Roman" w:eastAsia="Times New Roman" w:hAnsi="Times New Roman" w:cs="Times New Roman"/>
          <w:b/>
          <w:color w:val="000080"/>
          <w:sz w:val="24"/>
          <w:szCs w:val="24"/>
          <w:lang w:eastAsia="ru-RU"/>
        </w:rPr>
      </w:pPr>
      <w:r w:rsidRPr="00357BE4">
        <w:rPr>
          <w:rFonts w:ascii="Times New Roman" w:eastAsia="Times New Roman" w:hAnsi="Times New Roman" w:cs="Times New Roman"/>
          <w:b/>
          <w:color w:val="000080"/>
          <w:sz w:val="24"/>
          <w:szCs w:val="24"/>
          <w:lang w:eastAsia="ru-RU"/>
        </w:rPr>
        <w:t>самоуправлениясыны Совети</w:t>
      </w:r>
    </w:p>
    <w:p w:rsidR="00357BE4" w:rsidRPr="00357BE4" w:rsidRDefault="00357BE4" w:rsidP="00357BE4">
      <w:pPr>
        <w:spacing w:after="0" w:line="240" w:lineRule="auto"/>
        <w:ind w:left="-540"/>
        <w:jc w:val="center"/>
        <w:rPr>
          <w:rFonts w:ascii="Times New Roman" w:eastAsia="Times New Roman" w:hAnsi="Times New Roman" w:cs="Times New Roman"/>
          <w:b/>
          <w:color w:val="000080"/>
          <w:sz w:val="24"/>
          <w:szCs w:val="24"/>
          <w:lang w:eastAsia="ru-RU"/>
        </w:rPr>
      </w:pPr>
    </w:p>
    <w:p w:rsidR="00357BE4" w:rsidRPr="00357BE4" w:rsidRDefault="00357BE4" w:rsidP="00357BE4">
      <w:pPr>
        <w:spacing w:after="0" w:line="240" w:lineRule="auto"/>
        <w:ind w:left="-540"/>
        <w:jc w:val="center"/>
        <w:rPr>
          <w:rFonts w:ascii="Times New Roman" w:eastAsia="Times New Roman" w:hAnsi="Times New Roman" w:cs="Times New Roman"/>
          <w:b/>
          <w:color w:val="FF0000"/>
          <w:sz w:val="24"/>
          <w:szCs w:val="24"/>
          <w:lang w:eastAsia="ru-RU"/>
        </w:rPr>
      </w:pPr>
      <w:r w:rsidRPr="00357BE4">
        <w:rPr>
          <w:rFonts w:ascii="Times New Roman" w:eastAsia="Times New Roman" w:hAnsi="Times New Roman" w:cs="Times New Roman"/>
          <w:b/>
          <w:color w:val="FF0000"/>
          <w:sz w:val="24"/>
          <w:szCs w:val="24"/>
          <w:lang w:eastAsia="ru-RU"/>
        </w:rPr>
        <w:t xml:space="preserve">СОВЕТ </w:t>
      </w:r>
    </w:p>
    <w:p w:rsidR="00357BE4" w:rsidRPr="00357BE4" w:rsidRDefault="00357BE4" w:rsidP="00357BE4">
      <w:pPr>
        <w:spacing w:after="0" w:line="240" w:lineRule="auto"/>
        <w:ind w:left="-540"/>
        <w:jc w:val="center"/>
        <w:rPr>
          <w:rFonts w:ascii="Times New Roman" w:eastAsia="Times New Roman" w:hAnsi="Times New Roman" w:cs="Times New Roman"/>
          <w:b/>
          <w:color w:val="FF0000"/>
          <w:sz w:val="24"/>
          <w:szCs w:val="24"/>
          <w:lang w:eastAsia="ru-RU"/>
        </w:rPr>
      </w:pPr>
      <w:r w:rsidRPr="00357BE4">
        <w:rPr>
          <w:rFonts w:ascii="Times New Roman" w:eastAsia="Times New Roman" w:hAnsi="Times New Roman" w:cs="Times New Roman"/>
          <w:b/>
          <w:color w:val="FF0000"/>
          <w:sz w:val="24"/>
          <w:szCs w:val="24"/>
          <w:lang w:eastAsia="ru-RU"/>
        </w:rPr>
        <w:t xml:space="preserve">МЕСТНОГО САМОУПРАВЛЕНИЯ </w:t>
      </w:r>
    </w:p>
    <w:p w:rsidR="00357BE4" w:rsidRPr="00357BE4" w:rsidRDefault="00357BE4" w:rsidP="00357BE4">
      <w:pPr>
        <w:spacing w:after="0" w:line="240" w:lineRule="auto"/>
        <w:ind w:left="-540"/>
        <w:jc w:val="center"/>
        <w:rPr>
          <w:rFonts w:ascii="Times New Roman" w:eastAsia="Times New Roman" w:hAnsi="Times New Roman" w:cs="Times New Roman"/>
          <w:b/>
          <w:color w:val="FF0000"/>
          <w:sz w:val="24"/>
          <w:szCs w:val="24"/>
          <w:lang w:eastAsia="ru-RU"/>
        </w:rPr>
      </w:pPr>
      <w:r w:rsidRPr="00357BE4">
        <w:rPr>
          <w:rFonts w:ascii="Times New Roman" w:eastAsia="Times New Roman" w:hAnsi="Times New Roman" w:cs="Times New Roman"/>
          <w:b/>
          <w:color w:val="FF0000"/>
          <w:sz w:val="24"/>
          <w:szCs w:val="24"/>
          <w:lang w:eastAsia="ru-RU"/>
        </w:rPr>
        <w:t xml:space="preserve">ЧЕГЕМСКОГО МУНИЦИПАЛЬНОГО РАЙОНА </w:t>
      </w:r>
    </w:p>
    <w:p w:rsidR="00357BE4" w:rsidRPr="00357BE4" w:rsidRDefault="00357BE4" w:rsidP="00357BE4">
      <w:pPr>
        <w:spacing w:after="0" w:line="240" w:lineRule="auto"/>
        <w:ind w:left="-540"/>
        <w:jc w:val="center"/>
        <w:rPr>
          <w:rFonts w:ascii="Times New Roman" w:eastAsia="Times New Roman" w:hAnsi="Times New Roman" w:cs="Times New Roman"/>
          <w:b/>
          <w:color w:val="FF0000"/>
          <w:sz w:val="28"/>
          <w:szCs w:val="28"/>
          <w:lang w:eastAsia="ru-RU"/>
        </w:rPr>
      </w:pPr>
      <w:r w:rsidRPr="00357BE4">
        <w:rPr>
          <w:rFonts w:ascii="Times New Roman" w:eastAsia="Times New Roman" w:hAnsi="Times New Roman" w:cs="Times New Roman"/>
          <w:b/>
          <w:color w:val="FF0000"/>
          <w:sz w:val="24"/>
          <w:szCs w:val="24"/>
          <w:lang w:eastAsia="ru-RU"/>
        </w:rPr>
        <w:t>КАБАРДИНО-БАЛКАРСКОЙ РЕСПУБЛИ</w:t>
      </w:r>
      <w:r w:rsidRPr="00357BE4">
        <w:rPr>
          <w:rFonts w:ascii="Times New Roman" w:eastAsia="Times New Roman" w:hAnsi="Times New Roman" w:cs="Times New Roman"/>
          <w:b/>
          <w:color w:val="FF0000"/>
          <w:sz w:val="28"/>
          <w:szCs w:val="28"/>
          <w:lang w:eastAsia="ru-RU"/>
        </w:rPr>
        <w:t>КИ</w:t>
      </w:r>
    </w:p>
    <w:p w:rsidR="00357BE4" w:rsidRPr="00357BE4" w:rsidRDefault="00357BE4" w:rsidP="00357BE4">
      <w:pPr>
        <w:spacing w:after="0" w:line="240" w:lineRule="auto"/>
        <w:ind w:left="-540"/>
        <w:jc w:val="center"/>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Р Е Ш Е Н И Е   № ____</w:t>
      </w:r>
    </w:p>
    <w:p w:rsidR="00357BE4" w:rsidRPr="00357BE4" w:rsidRDefault="00357BE4" w:rsidP="00357BE4">
      <w:pPr>
        <w:spacing w:after="0" w:line="240" w:lineRule="auto"/>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 xml:space="preserve">                                               У Н А Ф Э           № ____</w:t>
      </w: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Б Е Г И М           № ____</w:t>
      </w:r>
    </w:p>
    <w:p w:rsidR="00357BE4" w:rsidRPr="00357BE4" w:rsidRDefault="00357BE4" w:rsidP="00357BE4">
      <w:pPr>
        <w:spacing w:after="0" w:line="240" w:lineRule="auto"/>
        <w:jc w:val="right"/>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t xml:space="preserve">ПРОЕКТ </w:t>
      </w:r>
    </w:p>
    <w:p w:rsidR="00357BE4" w:rsidRPr="00357BE4" w:rsidRDefault="00357BE4" w:rsidP="00357BE4">
      <w:pPr>
        <w:tabs>
          <w:tab w:val="left" w:pos="8460"/>
        </w:tabs>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r>
    </w:p>
    <w:p w:rsidR="00357BE4" w:rsidRPr="00357BE4" w:rsidRDefault="00357BE4" w:rsidP="00357BE4">
      <w:pPr>
        <w:tabs>
          <w:tab w:val="left" w:pos="8460"/>
        </w:tabs>
        <w:spacing w:after="0" w:line="240" w:lineRule="auto"/>
        <w:rPr>
          <w:rFonts w:ascii="Times New Roman" w:eastAsia="Times New Roman" w:hAnsi="Times New Roman" w:cs="Times New Roman"/>
          <w:sz w:val="28"/>
          <w:szCs w:val="28"/>
          <w:lang w:eastAsia="ru-RU"/>
        </w:rPr>
      </w:pPr>
    </w:p>
    <w:p w:rsidR="00357BE4" w:rsidRPr="00357BE4" w:rsidRDefault="00E14388" w:rsidP="00357B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«____»___________2023</w:t>
      </w:r>
      <w:r w:rsidR="00357BE4">
        <w:rPr>
          <w:rFonts w:ascii="Times New Roman" w:eastAsia="Times New Roman" w:hAnsi="Times New Roman" w:cs="Times New Roman"/>
          <w:sz w:val="28"/>
          <w:szCs w:val="28"/>
          <w:lang w:eastAsia="ru-RU"/>
        </w:rPr>
        <w:t>г.</w:t>
      </w:r>
      <w:r w:rsidR="00357BE4">
        <w:rPr>
          <w:rFonts w:ascii="Times New Roman" w:eastAsia="Times New Roman" w:hAnsi="Times New Roman" w:cs="Times New Roman"/>
          <w:sz w:val="28"/>
          <w:szCs w:val="28"/>
          <w:lang w:eastAsia="ru-RU"/>
        </w:rPr>
        <w:tab/>
      </w:r>
      <w:r w:rsidR="00357BE4">
        <w:rPr>
          <w:rFonts w:ascii="Times New Roman" w:eastAsia="Times New Roman" w:hAnsi="Times New Roman" w:cs="Times New Roman"/>
          <w:sz w:val="28"/>
          <w:szCs w:val="28"/>
          <w:lang w:eastAsia="ru-RU"/>
        </w:rPr>
        <w:tab/>
      </w:r>
      <w:r w:rsidR="00357BE4">
        <w:rPr>
          <w:rFonts w:ascii="Times New Roman" w:eastAsia="Times New Roman" w:hAnsi="Times New Roman" w:cs="Times New Roman"/>
          <w:sz w:val="28"/>
          <w:szCs w:val="28"/>
          <w:lang w:eastAsia="ru-RU"/>
        </w:rPr>
        <w:tab/>
      </w:r>
      <w:r w:rsidR="00357BE4" w:rsidRPr="00357BE4">
        <w:rPr>
          <w:rFonts w:ascii="Times New Roman" w:eastAsia="Times New Roman" w:hAnsi="Times New Roman" w:cs="Times New Roman"/>
          <w:sz w:val="28"/>
          <w:szCs w:val="28"/>
          <w:lang w:eastAsia="ru-RU"/>
        </w:rPr>
        <w:tab/>
      </w:r>
      <w:r w:rsidR="00357BE4" w:rsidRPr="00357BE4">
        <w:rPr>
          <w:rFonts w:ascii="Times New Roman" w:eastAsia="Times New Roman" w:hAnsi="Times New Roman" w:cs="Times New Roman"/>
          <w:sz w:val="28"/>
          <w:szCs w:val="28"/>
          <w:lang w:eastAsia="ru-RU"/>
        </w:rPr>
        <w:tab/>
        <w:t xml:space="preserve">              г.Чегем</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О программе управления муниципальной </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собственностью и приватизации муниципального </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имущества Чегемско</w:t>
      </w:r>
      <w:r>
        <w:rPr>
          <w:rFonts w:ascii="Times New Roman" w:eastAsia="Times New Roman" w:hAnsi="Times New Roman" w:cs="Times New Roman"/>
          <w:sz w:val="28"/>
          <w:szCs w:val="28"/>
          <w:lang w:eastAsia="ru-RU"/>
        </w:rPr>
        <w:t>го муниципального района на 2024</w:t>
      </w:r>
      <w:r w:rsidRPr="00357BE4">
        <w:rPr>
          <w:rFonts w:ascii="Times New Roman" w:eastAsia="Times New Roman" w:hAnsi="Times New Roman" w:cs="Times New Roman"/>
          <w:sz w:val="28"/>
          <w:szCs w:val="28"/>
          <w:lang w:eastAsia="ru-RU"/>
        </w:rPr>
        <w:t xml:space="preserve">г.  </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ind w:firstLine="705"/>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В соответствии с Федеральным </w:t>
      </w:r>
      <w:r w:rsidR="00E14388">
        <w:rPr>
          <w:rFonts w:ascii="Times New Roman" w:eastAsia="Times New Roman" w:hAnsi="Times New Roman" w:cs="Times New Roman"/>
          <w:sz w:val="28"/>
          <w:szCs w:val="28"/>
          <w:lang w:eastAsia="ru-RU"/>
        </w:rPr>
        <w:t xml:space="preserve">Законом от 06.10.2003 № 131-ФЗ </w:t>
      </w:r>
      <w:r w:rsidRPr="00357BE4">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обсудив Программу управления муниципальной собственностью и приватизации муниципального имущества Чегемског</w:t>
      </w:r>
      <w:r>
        <w:rPr>
          <w:rFonts w:ascii="Times New Roman" w:eastAsia="Times New Roman" w:hAnsi="Times New Roman" w:cs="Times New Roman"/>
          <w:sz w:val="28"/>
          <w:szCs w:val="28"/>
          <w:lang w:eastAsia="ru-RU"/>
        </w:rPr>
        <w:t xml:space="preserve">о муниципального района на 2024 </w:t>
      </w:r>
      <w:r w:rsidRPr="00357BE4">
        <w:rPr>
          <w:rFonts w:ascii="Times New Roman" w:eastAsia="Times New Roman" w:hAnsi="Times New Roman" w:cs="Times New Roman"/>
          <w:sz w:val="28"/>
          <w:szCs w:val="28"/>
          <w:lang w:eastAsia="ru-RU"/>
        </w:rPr>
        <w:t>год, Совет местного самоуправления Че</w:t>
      </w:r>
      <w:r w:rsidR="00E14388">
        <w:rPr>
          <w:rFonts w:ascii="Times New Roman" w:eastAsia="Times New Roman" w:hAnsi="Times New Roman" w:cs="Times New Roman"/>
          <w:sz w:val="28"/>
          <w:szCs w:val="28"/>
          <w:lang w:eastAsia="ru-RU"/>
        </w:rPr>
        <w:t xml:space="preserve">гемского муниципального района </w:t>
      </w:r>
      <w:r w:rsidRPr="00357BE4">
        <w:rPr>
          <w:rFonts w:ascii="Times New Roman" w:eastAsia="Times New Roman" w:hAnsi="Times New Roman" w:cs="Times New Roman"/>
          <w:sz w:val="28"/>
          <w:szCs w:val="28"/>
          <w:lang w:eastAsia="ru-RU"/>
        </w:rPr>
        <w:t>решает:</w:t>
      </w:r>
    </w:p>
    <w:p w:rsidR="00357BE4" w:rsidRPr="00357BE4" w:rsidRDefault="00357BE4" w:rsidP="00357BE4">
      <w:pPr>
        <w:spacing w:after="0" w:line="240" w:lineRule="auto"/>
        <w:ind w:firstLine="705"/>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1.Утвердить Программу управления муниципальной собственностью и приватизации муниципального имущества Чегемского муниципального района на 202</w:t>
      </w:r>
      <w:r>
        <w:rPr>
          <w:rFonts w:ascii="Times New Roman" w:eastAsia="Times New Roman" w:hAnsi="Times New Roman" w:cs="Times New Roman"/>
          <w:sz w:val="28"/>
          <w:szCs w:val="28"/>
          <w:lang w:eastAsia="ru-RU"/>
        </w:rPr>
        <w:t>4</w:t>
      </w:r>
      <w:r w:rsidR="00E14388">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sz w:val="28"/>
          <w:szCs w:val="28"/>
          <w:lang w:eastAsia="ru-RU"/>
        </w:rPr>
        <w:t>год.</w:t>
      </w:r>
    </w:p>
    <w:p w:rsidR="00357BE4" w:rsidRPr="00357BE4" w:rsidRDefault="00357BE4" w:rsidP="00357BE4">
      <w:pPr>
        <w:spacing w:after="0" w:line="240" w:lineRule="auto"/>
        <w:ind w:firstLine="705"/>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2.Контроль над выполнением Программы управления муниципальной собственностью и приватизации муниципального имущества возложить на </w:t>
      </w:r>
      <w:r w:rsidR="00E14388">
        <w:rPr>
          <w:rFonts w:ascii="Times New Roman" w:eastAsia="Times New Roman" w:hAnsi="Times New Roman" w:cs="Times New Roman"/>
          <w:sz w:val="28"/>
          <w:szCs w:val="28"/>
          <w:lang w:eastAsia="ru-RU"/>
        </w:rPr>
        <w:t>начальника МКУ</w:t>
      </w:r>
      <w:r w:rsidRPr="00357BE4">
        <w:rPr>
          <w:rFonts w:ascii="Times New Roman" w:eastAsia="Times New Roman" w:hAnsi="Times New Roman" w:cs="Times New Roman"/>
          <w:sz w:val="28"/>
          <w:szCs w:val="28"/>
          <w:lang w:eastAsia="ru-RU"/>
        </w:rPr>
        <w:t xml:space="preserve"> </w:t>
      </w:r>
      <w:r w:rsidR="00E14388">
        <w:rPr>
          <w:rFonts w:ascii="Times New Roman" w:eastAsia="Times New Roman" w:hAnsi="Times New Roman" w:cs="Times New Roman"/>
          <w:sz w:val="28"/>
          <w:szCs w:val="28"/>
          <w:lang w:eastAsia="ru-RU"/>
        </w:rPr>
        <w:t xml:space="preserve">«Управление сельского хозяйства, земельных и имущественных отношений </w:t>
      </w:r>
      <w:r w:rsidRPr="00357BE4">
        <w:rPr>
          <w:rFonts w:ascii="Times New Roman" w:eastAsia="Times New Roman" w:hAnsi="Times New Roman" w:cs="Times New Roman"/>
          <w:sz w:val="28"/>
          <w:szCs w:val="28"/>
          <w:lang w:eastAsia="ru-RU"/>
        </w:rPr>
        <w:t>местной администрации Чегемского муниципального района</w:t>
      </w:r>
      <w:r w:rsidR="00E14388">
        <w:rPr>
          <w:rFonts w:ascii="Times New Roman" w:eastAsia="Times New Roman" w:hAnsi="Times New Roman" w:cs="Times New Roman"/>
          <w:sz w:val="28"/>
          <w:szCs w:val="28"/>
          <w:lang w:eastAsia="ru-RU"/>
        </w:rPr>
        <w:t>»  (Абитов М.Л.</w:t>
      </w:r>
      <w:r w:rsidRPr="00357BE4">
        <w:rPr>
          <w:rFonts w:ascii="Times New Roman" w:eastAsia="Times New Roman" w:hAnsi="Times New Roman" w:cs="Times New Roman"/>
          <w:sz w:val="28"/>
          <w:szCs w:val="28"/>
          <w:lang w:eastAsia="ru-RU"/>
        </w:rPr>
        <w:t>).</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ind w:left="705"/>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Глава района                           </w:t>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t xml:space="preserve">                                                Х.Одижев        </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p>
    <w:p w:rsidR="00357BE4" w:rsidRDefault="00357BE4" w:rsidP="00357BE4">
      <w:pPr>
        <w:spacing w:after="0" w:line="240" w:lineRule="auto"/>
        <w:rPr>
          <w:rFonts w:ascii="Times New Roman" w:eastAsia="Times New Roman" w:hAnsi="Times New Roman" w:cs="Times New Roman"/>
          <w:sz w:val="28"/>
          <w:szCs w:val="28"/>
          <w:lang w:eastAsia="ru-RU"/>
        </w:rPr>
      </w:pPr>
    </w:p>
    <w:p w:rsidR="001D09B4" w:rsidRDefault="001D09B4" w:rsidP="00357BE4">
      <w:pPr>
        <w:spacing w:after="0" w:line="240" w:lineRule="auto"/>
        <w:rPr>
          <w:rFonts w:ascii="Times New Roman" w:eastAsia="Times New Roman" w:hAnsi="Times New Roman" w:cs="Times New Roman"/>
          <w:sz w:val="28"/>
          <w:szCs w:val="28"/>
          <w:lang w:eastAsia="ru-RU"/>
        </w:rPr>
      </w:pPr>
    </w:p>
    <w:p w:rsidR="001D09B4" w:rsidRPr="00357BE4" w:rsidRDefault="001D09B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ind w:left="5664" w:firstLine="708"/>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lastRenderedPageBreak/>
        <w:t>УТВЕРЖДЕНО</w:t>
      </w:r>
    </w:p>
    <w:p w:rsidR="00357BE4" w:rsidRPr="00357BE4" w:rsidRDefault="00E14388" w:rsidP="00357B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357BE4" w:rsidRPr="00357BE4">
        <w:rPr>
          <w:rFonts w:ascii="Times New Roman" w:eastAsia="Times New Roman" w:hAnsi="Times New Roman" w:cs="Times New Roman"/>
          <w:sz w:val="28"/>
          <w:szCs w:val="28"/>
          <w:lang w:eastAsia="ru-RU"/>
        </w:rPr>
        <w:t xml:space="preserve"> решением сессии Совета местного</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t xml:space="preserve"> самоуправления Чегемского</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sz w:val="28"/>
          <w:szCs w:val="28"/>
          <w:lang w:eastAsia="ru-RU"/>
        </w:rPr>
        <w:tab/>
        <w:t xml:space="preserve"> муниципального района</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от ____.____.2023</w:t>
      </w:r>
      <w:r w:rsidRPr="00357BE4">
        <w:rPr>
          <w:rFonts w:ascii="Times New Roman" w:eastAsia="Times New Roman" w:hAnsi="Times New Roman" w:cs="Times New Roman"/>
          <w:sz w:val="28"/>
          <w:szCs w:val="28"/>
          <w:lang w:eastAsia="ru-RU"/>
        </w:rPr>
        <w:t xml:space="preserve"> г. №_____ </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Программа</w:t>
      </w:r>
    </w:p>
    <w:p w:rsidR="00357BE4" w:rsidRPr="00357BE4" w:rsidRDefault="00357BE4" w:rsidP="00357BE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управления муниципальной собственностью и приватизации</w:t>
      </w:r>
    </w:p>
    <w:p w:rsidR="00357BE4" w:rsidRPr="00357BE4" w:rsidRDefault="00357BE4" w:rsidP="00357BE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муниципального имущества Чегемского муниципального района</w:t>
      </w:r>
    </w:p>
    <w:p w:rsidR="00357BE4" w:rsidRPr="00357BE4" w:rsidRDefault="00357BE4" w:rsidP="00357BE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2024</w:t>
      </w:r>
      <w:r w:rsidRPr="00357BE4">
        <w:rPr>
          <w:rFonts w:ascii="Times New Roman" w:eastAsia="Times New Roman" w:hAnsi="Times New Roman" w:cs="Times New Roman"/>
          <w:sz w:val="28"/>
          <w:szCs w:val="28"/>
          <w:lang w:eastAsia="ru-RU"/>
        </w:rPr>
        <w:t xml:space="preserve"> год</w:t>
      </w:r>
    </w:p>
    <w:p w:rsidR="00357BE4" w:rsidRPr="00357BE4" w:rsidRDefault="00357BE4" w:rsidP="00357BE4">
      <w:pPr>
        <w:tabs>
          <w:tab w:val="left" w:pos="5490"/>
        </w:tabs>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r>
    </w:p>
    <w:p w:rsidR="00357BE4" w:rsidRPr="00357BE4" w:rsidRDefault="00357BE4" w:rsidP="00357BE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ГЛАВА 1</w:t>
      </w:r>
    </w:p>
    <w:p w:rsidR="00357BE4" w:rsidRPr="00357BE4" w:rsidRDefault="00357BE4" w:rsidP="00357BE4">
      <w:pPr>
        <w:spacing w:after="0" w:line="240" w:lineRule="auto"/>
        <w:ind w:left="2832" w:firstLine="708"/>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Общие положения</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sz w:val="28"/>
          <w:szCs w:val="28"/>
          <w:lang w:eastAsia="ru-RU"/>
        </w:rPr>
        <w:tab/>
        <w:t>1.1. Целью программы управления муниципальной собственностью и приватизации муниципального имущества Чегемского муниципального района является увеличение доходов районного бюджета на основе эффективного управления муниципальной собственностью.</w:t>
      </w:r>
    </w:p>
    <w:p w:rsidR="00357BE4" w:rsidRPr="00357BE4" w:rsidRDefault="00357BE4" w:rsidP="00357BE4">
      <w:pPr>
        <w:spacing w:after="0" w:line="240" w:lineRule="auto"/>
        <w:ind w:left="-12" w:firstLine="720"/>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1.2. Основными задачами Программы определены:</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1.2.1.Принятие нормативных правовых документов, регулирующих порядок владения, пользования и распоряжения районным имуществом и землями всех назначений находящихся в муниципальной собственности.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1.2.2.Организация учета муниципального имущества с созданием реестра имущества.</w:t>
      </w:r>
    </w:p>
    <w:p w:rsidR="00357BE4" w:rsidRPr="000102F8"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0102F8">
        <w:rPr>
          <w:rFonts w:ascii="Times New Roman" w:eastAsia="Times New Roman" w:hAnsi="Times New Roman" w:cs="Times New Roman"/>
          <w:sz w:val="28"/>
          <w:szCs w:val="28"/>
          <w:lang w:eastAsia="ru-RU"/>
        </w:rPr>
        <w:t>1.2.3.Создание, реорганизация и ликвидация муниципальных учреждений и предприятий.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1.2.4.Обеспечение максимальной бюджетной эффективности приватизации каждого объекта муниципальной собственности.</w:t>
      </w:r>
    </w:p>
    <w:p w:rsidR="00357BE4" w:rsidRPr="00357BE4" w:rsidRDefault="00357BE4" w:rsidP="00357BE4">
      <w:pPr>
        <w:spacing w:after="0" w:line="240" w:lineRule="auto"/>
        <w:jc w:val="both"/>
        <w:rPr>
          <w:rFonts w:ascii="Times New Roman" w:eastAsia="Times New Roman" w:hAnsi="Times New Roman" w:cs="Times New Roman"/>
          <w:b/>
          <w:sz w:val="28"/>
          <w:szCs w:val="28"/>
          <w:lang w:eastAsia="ru-RU"/>
        </w:rPr>
      </w:pPr>
    </w:p>
    <w:p w:rsidR="00357BE4" w:rsidRPr="00357BE4" w:rsidRDefault="00357BE4" w:rsidP="00357BE4">
      <w:pPr>
        <w:spacing w:after="0" w:line="240" w:lineRule="auto"/>
        <w:ind w:hanging="540"/>
        <w:jc w:val="both"/>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t>ГЛАВА 2</w:t>
      </w:r>
    </w:p>
    <w:p w:rsidR="00357BE4" w:rsidRPr="00357BE4" w:rsidRDefault="00357BE4" w:rsidP="00357BE4">
      <w:pPr>
        <w:spacing w:after="0" w:line="240" w:lineRule="auto"/>
        <w:ind w:hanging="540"/>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Управление муниципальной собственностью</w:t>
      </w:r>
    </w:p>
    <w:p w:rsidR="00357BE4" w:rsidRPr="00357BE4" w:rsidRDefault="00357BE4" w:rsidP="00357BE4">
      <w:pPr>
        <w:spacing w:after="0" w:line="240" w:lineRule="auto"/>
        <w:ind w:hanging="540"/>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 xml:space="preserve"> Чегемского муниципального района </w:t>
      </w:r>
    </w:p>
    <w:p w:rsidR="00357BE4" w:rsidRPr="00357BE4" w:rsidRDefault="00357BE4" w:rsidP="00357BE4">
      <w:pPr>
        <w:spacing w:after="0" w:line="240" w:lineRule="auto"/>
        <w:ind w:hanging="540"/>
        <w:jc w:val="both"/>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r w:rsidRPr="00357BE4">
        <w:rPr>
          <w:rFonts w:ascii="Times New Roman" w:eastAsia="Times New Roman" w:hAnsi="Times New Roman" w:cs="Times New Roman"/>
          <w:b/>
          <w:sz w:val="28"/>
          <w:szCs w:val="28"/>
          <w:lang w:eastAsia="ru-RU"/>
        </w:rPr>
        <w:tab/>
      </w:r>
    </w:p>
    <w:p w:rsidR="00357BE4" w:rsidRPr="00357BE4" w:rsidRDefault="00357BE4" w:rsidP="00357BE4">
      <w:pPr>
        <w:spacing w:after="0" w:line="240" w:lineRule="auto"/>
        <w:ind w:firstLine="708"/>
        <w:jc w:val="both"/>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Раздел 2.1.</w:t>
      </w:r>
      <w:r w:rsidRPr="00357BE4">
        <w:rPr>
          <w:rFonts w:ascii="Times New Roman" w:eastAsia="Times New Roman" w:hAnsi="Times New Roman" w:cs="Times New Roman"/>
          <w:sz w:val="28"/>
          <w:szCs w:val="28"/>
          <w:lang w:eastAsia="ru-RU"/>
        </w:rPr>
        <w:t>Основные виды и предполагаемый размер расходов, связ</w:t>
      </w:r>
      <w:r w:rsidR="000102F8">
        <w:rPr>
          <w:rFonts w:ascii="Times New Roman" w:eastAsia="Times New Roman" w:hAnsi="Times New Roman" w:cs="Times New Roman"/>
          <w:sz w:val="28"/>
          <w:szCs w:val="28"/>
          <w:lang w:eastAsia="ru-RU"/>
        </w:rPr>
        <w:t>анных с управлением</w:t>
      </w:r>
      <w:r w:rsidRPr="00357BE4">
        <w:rPr>
          <w:rFonts w:ascii="Times New Roman" w:eastAsia="Times New Roman" w:hAnsi="Times New Roman" w:cs="Times New Roman"/>
          <w:sz w:val="28"/>
          <w:szCs w:val="28"/>
          <w:lang w:eastAsia="ru-RU"/>
        </w:rPr>
        <w:t xml:space="preserve"> объектами муниципальной собственности</w:t>
      </w:r>
      <w:r w:rsidRPr="00357BE4">
        <w:rPr>
          <w:rFonts w:ascii="Times New Roman" w:eastAsia="Times New Roman" w:hAnsi="Times New Roman" w:cs="Times New Roman"/>
          <w:b/>
          <w:sz w:val="28"/>
          <w:szCs w:val="28"/>
          <w:lang w:eastAsia="ru-RU"/>
        </w:rPr>
        <w:t>.</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2.1.1.Расходы на оплату по оценке и страхованию объектов, организацию учета проведения инвентаризаций имущества и аудиторских проверок, совершению сделок по объектам муниципальной собственности района, услуг доверительных управляющих, уполномоченных депозитариев, реестродержателей компенсируется отчислениями от арендн</w:t>
      </w:r>
      <w:r w:rsidR="000102F8">
        <w:rPr>
          <w:rFonts w:ascii="Times New Roman" w:eastAsia="Times New Roman" w:hAnsi="Times New Roman" w:cs="Times New Roman"/>
          <w:sz w:val="28"/>
          <w:szCs w:val="28"/>
          <w:lang w:eastAsia="ru-RU"/>
        </w:rPr>
        <w:t xml:space="preserve">ой платы, дивидендов по акциям </w:t>
      </w:r>
      <w:r w:rsidRPr="00357BE4">
        <w:rPr>
          <w:rFonts w:ascii="Times New Roman" w:eastAsia="Times New Roman" w:hAnsi="Times New Roman" w:cs="Times New Roman"/>
          <w:sz w:val="28"/>
          <w:szCs w:val="28"/>
          <w:lang w:eastAsia="ru-RU"/>
        </w:rPr>
        <w:t>из средств, направленных в районный бюджет.</w:t>
      </w:r>
    </w:p>
    <w:p w:rsidR="00357BE4" w:rsidRPr="00357BE4" w:rsidRDefault="00357BE4" w:rsidP="000102F8">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2.1.2.Денежные средства, за вычетом расходов, связанных с управлением этими объектами, зачисляются в районный бюджет.</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Раздел 2.2.</w:t>
      </w:r>
      <w:r w:rsidRPr="00357BE4">
        <w:rPr>
          <w:rFonts w:ascii="Times New Roman" w:eastAsia="Times New Roman" w:hAnsi="Times New Roman" w:cs="Times New Roman"/>
          <w:sz w:val="28"/>
          <w:szCs w:val="28"/>
          <w:lang w:eastAsia="ru-RU"/>
        </w:rPr>
        <w:t xml:space="preserve"> Основные направления использования отдельных видов объектов муниципальной собственности Чегемского муниципального района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2.2.1.Основными направлениями использования объектов муниц</w:t>
      </w:r>
      <w:r w:rsidR="000102F8">
        <w:rPr>
          <w:rFonts w:ascii="Times New Roman" w:eastAsia="Times New Roman" w:hAnsi="Times New Roman" w:cs="Times New Roman"/>
          <w:sz w:val="28"/>
          <w:szCs w:val="28"/>
          <w:lang w:eastAsia="ru-RU"/>
        </w:rPr>
        <w:t xml:space="preserve">ипальной собственности </w:t>
      </w:r>
      <w:r w:rsidRPr="00357BE4">
        <w:rPr>
          <w:rFonts w:ascii="Times New Roman" w:eastAsia="Times New Roman" w:hAnsi="Times New Roman" w:cs="Times New Roman"/>
          <w:sz w:val="28"/>
          <w:szCs w:val="28"/>
          <w:lang w:eastAsia="ru-RU"/>
        </w:rPr>
        <w:t>района являются: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lastRenderedPageBreak/>
        <w:t>- повышение эффективности деятельности муниципальных учреждений и использования закрепленного за ним имущества;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вовлечение максимального количества объектов муниципальной собственности в процессе совершенствования управления;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оказание поддержки малому предпринимательству;</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использование имущества, приватизация которого запрещена;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более широкое применение передачи собственности по договорам доверительного управления;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передача в аренду объектов муниципальной собственности с обеспечением сохранности и содержания объектов недвижимости, оборудования и транспортных средств;</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создание муниципальных предприятий и учреждений.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2.2.2. В доверительное управление юридическим и физическим лицам могут передаваться акции, ценные бумаги, принадлежащие району, пай (доли) в уставных капиталах хозяйственных обществ и товариществ, предприятия и другие имущественные комплексы, а также объекты, относящиеся к недвижимому имуществу.</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2.2.3 В безвозмездное пользование либо для создания муниципальных предприятий, учреждений, фондов и иных некоммерческих организаций может передаваться движимое и недвижимое муниципальное имущество.</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2.2.4. В местный бюджет подлежит зачислению не находящееся на балансах муниципальных предприятий, государственных учреждений и иных хозяйствующих субъектов, не закрепленное на праве хозяйственного ведения. </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 xml:space="preserve">      Раздел 2.3. </w:t>
      </w:r>
      <w:r w:rsidRPr="00357BE4">
        <w:rPr>
          <w:rFonts w:ascii="Times New Roman" w:eastAsia="Times New Roman" w:hAnsi="Times New Roman" w:cs="Times New Roman"/>
          <w:sz w:val="28"/>
          <w:szCs w:val="28"/>
          <w:lang w:eastAsia="ru-RU"/>
        </w:rPr>
        <w:t>Предполагаемый размер дохода от использования объектов муниципальной собственности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2.3.1. Денежные средства, полученные от управления муниципальной собственностью, за вычетом расходов, связанных с управлением этими объектами, зачисляются в районный бюджет.</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2.3.2 Предполагаемый размер дохода от управления и использования объектов муниципальной собст</w:t>
      </w:r>
      <w:r w:rsidR="002E4948">
        <w:rPr>
          <w:rFonts w:ascii="Times New Roman" w:eastAsia="Times New Roman" w:hAnsi="Times New Roman" w:cs="Times New Roman"/>
          <w:sz w:val="28"/>
          <w:szCs w:val="28"/>
          <w:lang w:eastAsia="ru-RU"/>
        </w:rPr>
        <w:t>венности в 202</w:t>
      </w:r>
      <w:r w:rsidR="00353669">
        <w:rPr>
          <w:rFonts w:ascii="Times New Roman" w:eastAsia="Times New Roman" w:hAnsi="Times New Roman" w:cs="Times New Roman"/>
          <w:sz w:val="28"/>
          <w:szCs w:val="28"/>
          <w:lang w:eastAsia="ru-RU"/>
        </w:rPr>
        <w:t>4</w:t>
      </w:r>
      <w:r w:rsidR="002E4948">
        <w:rPr>
          <w:rFonts w:ascii="Times New Roman" w:eastAsia="Times New Roman" w:hAnsi="Times New Roman" w:cs="Times New Roman"/>
          <w:sz w:val="28"/>
          <w:szCs w:val="28"/>
          <w:lang w:eastAsia="ru-RU"/>
        </w:rPr>
        <w:t xml:space="preserve"> году составляет</w:t>
      </w:r>
      <w:r w:rsidRPr="00357BE4">
        <w:rPr>
          <w:rFonts w:ascii="Times New Roman" w:eastAsia="Times New Roman" w:hAnsi="Times New Roman" w:cs="Times New Roman"/>
          <w:sz w:val="28"/>
          <w:szCs w:val="28"/>
          <w:lang w:eastAsia="ru-RU"/>
        </w:rPr>
        <w:t>-</w:t>
      </w:r>
      <w:r w:rsidR="00B06D57" w:rsidRPr="00353669">
        <w:rPr>
          <w:rFonts w:ascii="Times New Roman" w:eastAsia="Times New Roman" w:hAnsi="Times New Roman" w:cs="Times New Roman"/>
          <w:b/>
          <w:color w:val="000000" w:themeColor="text1"/>
          <w:sz w:val="28"/>
          <w:szCs w:val="28"/>
          <w:lang w:eastAsia="ru-RU"/>
        </w:rPr>
        <w:t>9 570</w:t>
      </w:r>
      <w:r w:rsidR="00E24E87" w:rsidRPr="00353669">
        <w:rPr>
          <w:rFonts w:ascii="Times New Roman" w:eastAsia="Times New Roman" w:hAnsi="Times New Roman" w:cs="Times New Roman"/>
          <w:b/>
          <w:color w:val="000000" w:themeColor="text1"/>
          <w:sz w:val="28"/>
          <w:szCs w:val="28"/>
          <w:lang w:eastAsia="ru-RU"/>
        </w:rPr>
        <w:t xml:space="preserve"> 000 </w:t>
      </w:r>
      <w:r w:rsidRPr="00357BE4">
        <w:rPr>
          <w:rFonts w:ascii="Times New Roman" w:eastAsia="Times New Roman" w:hAnsi="Times New Roman" w:cs="Times New Roman"/>
          <w:sz w:val="28"/>
          <w:szCs w:val="28"/>
          <w:lang w:eastAsia="ru-RU"/>
        </w:rPr>
        <w:t>рублей.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в том числе:</w:t>
      </w:r>
    </w:p>
    <w:p w:rsidR="00357BE4" w:rsidRPr="00353669" w:rsidRDefault="00357BE4" w:rsidP="00353669">
      <w:pPr>
        <w:spacing w:after="0" w:line="240" w:lineRule="auto"/>
        <w:ind w:firstLine="708"/>
        <w:jc w:val="both"/>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 xml:space="preserve">- </w:t>
      </w:r>
      <w:r w:rsidRPr="00357BE4">
        <w:rPr>
          <w:rFonts w:ascii="Times New Roman" w:eastAsia="Times New Roman" w:hAnsi="Times New Roman" w:cs="Times New Roman"/>
          <w:sz w:val="28"/>
          <w:szCs w:val="28"/>
          <w:lang w:eastAsia="ru-RU"/>
        </w:rPr>
        <w:t>доходы от приват</w:t>
      </w:r>
      <w:r w:rsidR="000102F8">
        <w:rPr>
          <w:rFonts w:ascii="Times New Roman" w:eastAsia="Times New Roman" w:hAnsi="Times New Roman" w:cs="Times New Roman"/>
          <w:sz w:val="28"/>
          <w:szCs w:val="28"/>
          <w:lang w:eastAsia="ru-RU"/>
        </w:rPr>
        <w:t>изации муниципального имущества–</w:t>
      </w:r>
      <w:r w:rsidR="00EF4E24" w:rsidRPr="00353669">
        <w:rPr>
          <w:rFonts w:ascii="Times New Roman" w:eastAsia="Times New Roman" w:hAnsi="Times New Roman" w:cs="Times New Roman"/>
          <w:b/>
          <w:color w:val="000000" w:themeColor="text1"/>
          <w:sz w:val="28"/>
          <w:szCs w:val="28"/>
          <w:lang w:eastAsia="ru-RU"/>
        </w:rPr>
        <w:t>9</w:t>
      </w:r>
      <w:r w:rsidR="00B06D57" w:rsidRPr="00353669">
        <w:rPr>
          <w:rFonts w:ascii="Times New Roman" w:eastAsia="Times New Roman" w:hAnsi="Times New Roman" w:cs="Times New Roman"/>
          <w:b/>
          <w:color w:val="000000" w:themeColor="text1"/>
          <w:sz w:val="28"/>
          <w:szCs w:val="28"/>
          <w:lang w:eastAsia="ru-RU"/>
        </w:rPr>
        <w:t xml:space="preserve"> 570 </w:t>
      </w:r>
      <w:r w:rsidR="00E24E87" w:rsidRPr="00353669">
        <w:rPr>
          <w:rFonts w:ascii="Times New Roman" w:eastAsia="Times New Roman" w:hAnsi="Times New Roman" w:cs="Times New Roman"/>
          <w:b/>
          <w:color w:val="000000" w:themeColor="text1"/>
          <w:sz w:val="28"/>
          <w:szCs w:val="28"/>
          <w:lang w:eastAsia="ru-RU"/>
        </w:rPr>
        <w:t xml:space="preserve">000 </w:t>
      </w:r>
      <w:r w:rsidRPr="00357BE4">
        <w:rPr>
          <w:rFonts w:ascii="Times New Roman" w:eastAsia="Times New Roman" w:hAnsi="Times New Roman" w:cs="Times New Roman"/>
          <w:sz w:val="28"/>
          <w:szCs w:val="28"/>
          <w:lang w:eastAsia="ru-RU"/>
        </w:rPr>
        <w:t>рублей.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 xml:space="preserve">Раздел 2.4. </w:t>
      </w:r>
      <w:r w:rsidRPr="00357BE4">
        <w:rPr>
          <w:rFonts w:ascii="Times New Roman" w:eastAsia="Times New Roman" w:hAnsi="Times New Roman" w:cs="Times New Roman"/>
          <w:sz w:val="28"/>
          <w:szCs w:val="28"/>
          <w:lang w:eastAsia="ru-RU"/>
        </w:rPr>
        <w:t>Способ приватизации муниципального имущества</w:t>
      </w:r>
    </w:p>
    <w:p w:rsidR="00357BE4" w:rsidRPr="00357BE4" w:rsidRDefault="002E4948"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2.4.1.</w:t>
      </w:r>
      <w:r w:rsidR="00357BE4" w:rsidRPr="00357BE4">
        <w:rPr>
          <w:rFonts w:ascii="Times New Roman" w:eastAsia="Times New Roman" w:hAnsi="Times New Roman" w:cs="Times New Roman"/>
          <w:sz w:val="28"/>
          <w:szCs w:val="28"/>
          <w:lang w:eastAsia="ru-RU"/>
        </w:rPr>
        <w:t>Муниципальное имущество приватизируется способами, предусмотренными ст. 13 Федерального закона от 21.12.2001 года № 178-ФЗ «О приватизации государственного и муниципального имущества».</w:t>
      </w:r>
    </w:p>
    <w:p w:rsidR="00357BE4" w:rsidRPr="00357BE4" w:rsidRDefault="002E4948" w:rsidP="00357BE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2.4.2.</w:t>
      </w:r>
      <w:r w:rsidR="00357BE4" w:rsidRPr="00357BE4">
        <w:rPr>
          <w:rFonts w:ascii="Times New Roman" w:eastAsia="Times New Roman" w:hAnsi="Times New Roman" w:cs="Times New Roman"/>
          <w:sz w:val="28"/>
          <w:szCs w:val="28"/>
          <w:lang w:eastAsia="ru-RU"/>
        </w:rPr>
        <w:t>В целях оказания поддержки субъектам малого предпринимательства, деятельность которых отнесена в соответствии с действующим законодательством к приоритетной, объекты недвижимости могут быть переданы в б</w:t>
      </w:r>
      <w:r>
        <w:rPr>
          <w:rFonts w:ascii="Times New Roman" w:eastAsia="Times New Roman" w:hAnsi="Times New Roman" w:cs="Times New Roman"/>
          <w:sz w:val="28"/>
          <w:szCs w:val="28"/>
          <w:lang w:eastAsia="ru-RU"/>
        </w:rPr>
        <w:t xml:space="preserve">езвозмездное пользование или в </w:t>
      </w:r>
      <w:r w:rsidR="00357BE4" w:rsidRPr="00357BE4">
        <w:rPr>
          <w:rFonts w:ascii="Times New Roman" w:eastAsia="Times New Roman" w:hAnsi="Times New Roman" w:cs="Times New Roman"/>
          <w:sz w:val="28"/>
          <w:szCs w:val="28"/>
          <w:lang w:eastAsia="ru-RU"/>
        </w:rPr>
        <w:t>аренду по льготным ставкам, утвержденным постановлением главы местной администрации Чегемского муниципального района.</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b/>
          <w:sz w:val="28"/>
          <w:szCs w:val="28"/>
          <w:lang w:eastAsia="ru-RU"/>
        </w:rPr>
        <w:t>Раздел</w:t>
      </w:r>
      <w:r w:rsidRPr="00357BE4">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b/>
          <w:sz w:val="28"/>
          <w:szCs w:val="28"/>
          <w:lang w:eastAsia="ru-RU"/>
        </w:rPr>
        <w:t>2.5.</w:t>
      </w:r>
      <w:r w:rsidRPr="00357BE4">
        <w:rPr>
          <w:rFonts w:ascii="Times New Roman" w:eastAsia="Times New Roman" w:hAnsi="Times New Roman" w:cs="Times New Roman"/>
          <w:sz w:val="28"/>
          <w:szCs w:val="28"/>
          <w:lang w:eastAsia="ru-RU"/>
        </w:rPr>
        <w:t xml:space="preserve"> Основные виды имущества, приобретаемого в муниципальну</w:t>
      </w:r>
      <w:r w:rsidR="002E4948">
        <w:rPr>
          <w:rFonts w:ascii="Times New Roman" w:eastAsia="Times New Roman" w:hAnsi="Times New Roman" w:cs="Times New Roman"/>
          <w:sz w:val="28"/>
          <w:szCs w:val="28"/>
          <w:lang w:eastAsia="ru-RU"/>
        </w:rPr>
        <w:t xml:space="preserve">ю </w:t>
      </w:r>
      <w:r w:rsidRPr="00357BE4">
        <w:rPr>
          <w:rFonts w:ascii="Times New Roman" w:eastAsia="Times New Roman" w:hAnsi="Times New Roman" w:cs="Times New Roman"/>
          <w:sz w:val="28"/>
          <w:szCs w:val="28"/>
          <w:lang w:eastAsia="ru-RU"/>
        </w:rPr>
        <w:t>собственность или подлежащего отчуждению</w:t>
      </w:r>
      <w:r w:rsidR="002E4948">
        <w:rPr>
          <w:rFonts w:ascii="Times New Roman" w:eastAsia="Times New Roman" w:hAnsi="Times New Roman" w:cs="Times New Roman"/>
          <w:sz w:val="28"/>
          <w:szCs w:val="28"/>
          <w:lang w:eastAsia="ru-RU"/>
        </w:rPr>
        <w:t>.</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2.5.1. Основными видами имущества, приобретаемого в муниципальную собственность или подлежащего отчуждению, являются акции, ценные бумаги, паи (доли) в уставных капиталах хозяйственных обществ и товариществ, </w:t>
      </w:r>
      <w:r w:rsidRPr="00357BE4">
        <w:rPr>
          <w:rFonts w:ascii="Times New Roman" w:eastAsia="Times New Roman" w:hAnsi="Times New Roman" w:cs="Times New Roman"/>
          <w:sz w:val="28"/>
          <w:szCs w:val="28"/>
          <w:lang w:eastAsia="ru-RU"/>
        </w:rPr>
        <w:lastRenderedPageBreak/>
        <w:t>предприятия и другие имущественные комплексы, а также объекты, относящиеся к движимому и недвижимому имуществу.</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Виды приобретаемого в муниципальную собственность имущества и порядок его приобретения определяются в соответствии с действующим законодательством  РФ.</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 xml:space="preserve">        Раздел 2.6.1</w:t>
      </w:r>
      <w:r w:rsidR="002E4948">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sz w:val="28"/>
          <w:szCs w:val="28"/>
          <w:lang w:eastAsia="ru-RU"/>
        </w:rPr>
        <w:t>Размещение государственных ценных бумаг</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Размещения государственных ценных бумаг, а также привлечение заемных средств производится по решению или согласованию с Правительством КБР.</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ГЛАВА  3</w:t>
      </w: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 xml:space="preserve">Приватизация муниципального имущества </w:t>
      </w: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Чегемского муниципального района</w:t>
      </w:r>
    </w:p>
    <w:p w:rsidR="00357BE4" w:rsidRPr="00357BE4" w:rsidRDefault="00357BE4" w:rsidP="00357BE4">
      <w:pPr>
        <w:spacing w:after="0" w:line="240" w:lineRule="auto"/>
        <w:rPr>
          <w:rFonts w:ascii="Times New Roman" w:eastAsia="Times New Roman" w:hAnsi="Times New Roman" w:cs="Times New Roman"/>
          <w:b/>
          <w:sz w:val="28"/>
          <w:szCs w:val="28"/>
          <w:lang w:eastAsia="ru-RU"/>
        </w:rPr>
      </w:pPr>
    </w:p>
    <w:p w:rsidR="00357BE4" w:rsidRPr="00357BE4" w:rsidRDefault="00357BE4" w:rsidP="00357BE4">
      <w:pPr>
        <w:spacing w:after="0" w:line="240" w:lineRule="auto"/>
        <w:ind w:firstLine="708"/>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Раздел 3.1.</w:t>
      </w:r>
      <w:r w:rsidRPr="00357BE4">
        <w:rPr>
          <w:rFonts w:ascii="Times New Roman" w:eastAsia="Times New Roman" w:hAnsi="Times New Roman" w:cs="Times New Roman"/>
          <w:sz w:val="28"/>
          <w:szCs w:val="28"/>
          <w:lang w:eastAsia="ru-RU"/>
        </w:rPr>
        <w:t xml:space="preserve"> Приоритеты в проведении приватизации объектов</w:t>
      </w:r>
    </w:p>
    <w:p w:rsidR="00357BE4" w:rsidRPr="00357BE4" w:rsidRDefault="00357BE4" w:rsidP="00357BE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муниципальной собственности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3.1.1.Приоритетными направлениями в осуществлении приватизации являются: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привлечение инвестиций в реальный сектор экономики;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обеспечение поступлений денежных средств в бюджет района;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повышение экономической эффективности деятельности предприятий в результатах приватизации;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сокращение бюджетных расходов на поддержку нерентабельных предприятий.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 xml:space="preserve">Раздел 3.2. </w:t>
      </w:r>
      <w:r w:rsidRPr="00357BE4">
        <w:rPr>
          <w:rFonts w:ascii="Times New Roman" w:eastAsia="Times New Roman" w:hAnsi="Times New Roman" w:cs="Times New Roman"/>
          <w:sz w:val="28"/>
          <w:szCs w:val="28"/>
          <w:lang w:eastAsia="ru-RU"/>
        </w:rPr>
        <w:t>Муниципальное имущество, которое приватизируется с установлением запрета на участие в его приватизации иностранных  юридических и физических  лиц, а также резидентов Кабардино-Балкарской Республики, имеющих в качестве учредителей (участников) или аффинированных  иностранных физических и юридических лиц.</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3.2.1. По отдельным объектам и предприятиями решения об установлении запрета на участие в их приватизации иностранны</w:t>
      </w:r>
      <w:r w:rsidR="00353669">
        <w:rPr>
          <w:rFonts w:ascii="Times New Roman" w:eastAsia="Times New Roman" w:hAnsi="Times New Roman" w:cs="Times New Roman"/>
          <w:sz w:val="28"/>
          <w:szCs w:val="28"/>
          <w:lang w:eastAsia="ru-RU"/>
        </w:rPr>
        <w:t>х физических и юридических лиц,</w:t>
      </w:r>
      <w:r w:rsidRPr="00357BE4">
        <w:rPr>
          <w:rFonts w:ascii="Times New Roman" w:eastAsia="Times New Roman" w:hAnsi="Times New Roman" w:cs="Times New Roman"/>
          <w:sz w:val="28"/>
          <w:szCs w:val="28"/>
          <w:lang w:eastAsia="ru-RU"/>
        </w:rPr>
        <w:t xml:space="preserve"> а также резидентов Кабардино-Балкарской Республики, имеющих в качестве учредителей (участников) или аффинированных лиц иностранных физических лиц, могут приниматься Правительством КБР.</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b/>
          <w:sz w:val="28"/>
          <w:szCs w:val="28"/>
          <w:lang w:eastAsia="ru-RU"/>
        </w:rPr>
        <w:t xml:space="preserve">Раздел 3.3. </w:t>
      </w:r>
      <w:r w:rsidRPr="00357BE4">
        <w:rPr>
          <w:rFonts w:ascii="Times New Roman" w:eastAsia="Times New Roman" w:hAnsi="Times New Roman" w:cs="Times New Roman"/>
          <w:sz w:val="28"/>
          <w:szCs w:val="28"/>
          <w:lang w:eastAsia="ru-RU"/>
        </w:rPr>
        <w:t xml:space="preserve">Приватизация муниципального имущества, сданного в аренду </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3.3.1. Возможность приватизации муниципального имущества, сданного в аренду, рассматривается главой местной администрации Чегемского муниципального района по мере поступления заявок на приватизацию от физических и юридических лиц.</w:t>
      </w:r>
    </w:p>
    <w:p w:rsidR="00357BE4" w:rsidRPr="00357BE4" w:rsidRDefault="00357BE4" w:rsidP="00B06D57">
      <w:pPr>
        <w:spacing w:after="0" w:line="240" w:lineRule="auto"/>
        <w:jc w:val="both"/>
        <w:rPr>
          <w:rFonts w:ascii="Times New Roman" w:eastAsia="Times New Roman" w:hAnsi="Times New Roman" w:cs="Times New Roman"/>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r>
      <w:r w:rsidRPr="00357BE4">
        <w:rPr>
          <w:rFonts w:ascii="Times New Roman" w:eastAsia="Times New Roman" w:hAnsi="Times New Roman" w:cs="Times New Roman"/>
          <w:b/>
          <w:sz w:val="28"/>
          <w:szCs w:val="28"/>
          <w:lang w:eastAsia="ru-RU"/>
        </w:rPr>
        <w:t xml:space="preserve">Раздел 3. 4. </w:t>
      </w:r>
      <w:r w:rsidRPr="00357BE4">
        <w:rPr>
          <w:rFonts w:ascii="Times New Roman" w:eastAsia="Times New Roman" w:hAnsi="Times New Roman" w:cs="Times New Roman"/>
          <w:sz w:val="28"/>
          <w:szCs w:val="28"/>
          <w:lang w:eastAsia="ru-RU"/>
        </w:rPr>
        <w:t xml:space="preserve">Порядок подачи, оформления и принятия к рассмотрению </w:t>
      </w:r>
    </w:p>
    <w:p w:rsidR="00357BE4" w:rsidRPr="00357BE4" w:rsidRDefault="00357BE4" w:rsidP="00357BE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заявки на приватизацию</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3.4.1.Заявка на приватизацию муниципального имущества подается физическими и юридическими лицами в управление муниципальным имуществом и земельными ресурсами местной администрации Чегемского муниципального района.</w:t>
      </w:r>
    </w:p>
    <w:p w:rsidR="00357BE4" w:rsidRPr="00357BE4" w:rsidRDefault="00357BE4" w:rsidP="00357BE4">
      <w:pPr>
        <w:spacing w:after="0" w:line="240" w:lineRule="auto"/>
        <w:ind w:firstLine="708"/>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3.4.2. Заявка подлежит регистрации в книге регистрации в день ее подачи заявителем.</w:t>
      </w:r>
    </w:p>
    <w:p w:rsidR="00357BE4" w:rsidRPr="00357BE4" w:rsidRDefault="00357BE4" w:rsidP="00357BE4">
      <w:pPr>
        <w:spacing w:after="0" w:line="240" w:lineRule="auto"/>
        <w:ind w:firstLine="708"/>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 xml:space="preserve">Раздел  3.5.  </w:t>
      </w:r>
      <w:r w:rsidRPr="00357BE4">
        <w:rPr>
          <w:rFonts w:ascii="Times New Roman" w:eastAsia="Times New Roman" w:hAnsi="Times New Roman" w:cs="Times New Roman"/>
          <w:sz w:val="28"/>
          <w:szCs w:val="28"/>
          <w:lang w:eastAsia="ru-RU"/>
        </w:rPr>
        <w:t>Порядок принятия решения о приватизации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lastRenderedPageBreak/>
        <w:t>3.5.1. Управление муниципальным имуществом и земельными ресурсами местной администрации Чегемского муниципального района в установленном порядке вносит на рассмотрение администрации района проект решения по объектам и предприятиям, указанным выше в программе.</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3.5.2.  Местная администрация района рассматривает внесенный проект и принимает соответствующее решение.  В необходимых случаях общий срок рассмотрения документов администрацией района может быть по ее решению продлен, но не более, чем до одного месяца.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3.5.3. В случае принятия администрацией района решения об отказе в приватизации объектов и предприятий, управление в десятидневный срок с момента его принятия письменно извещает заявителя о принятом решении.</w:t>
      </w:r>
    </w:p>
    <w:p w:rsidR="00357BE4" w:rsidRPr="00357BE4" w:rsidRDefault="00843FD4" w:rsidP="00357BE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t>Раздел 3.6</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Порядок при</w:t>
      </w:r>
      <w:r w:rsidR="00353669">
        <w:rPr>
          <w:rFonts w:ascii="Times New Roman" w:eastAsia="Times New Roman" w:hAnsi="Times New Roman" w:cs="Times New Roman"/>
          <w:sz w:val="28"/>
          <w:szCs w:val="28"/>
          <w:lang w:eastAsia="ru-RU"/>
        </w:rPr>
        <w:t>нятия решения о продаже пакетов</w:t>
      </w:r>
      <w:r w:rsidR="00357BE4" w:rsidRPr="00357BE4">
        <w:rPr>
          <w:rFonts w:ascii="Times New Roman" w:eastAsia="Times New Roman" w:hAnsi="Times New Roman" w:cs="Times New Roman"/>
          <w:sz w:val="28"/>
          <w:szCs w:val="28"/>
          <w:lang w:eastAsia="ru-RU"/>
        </w:rPr>
        <w:t xml:space="preserve"> акций, </w:t>
      </w:r>
    </w:p>
    <w:p w:rsidR="00357BE4" w:rsidRPr="00357BE4" w:rsidRDefault="00357BE4" w:rsidP="00357BE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закрепленных  в муниципальной собственности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357BE4" w:rsidRPr="00357BE4">
        <w:rPr>
          <w:rFonts w:ascii="Times New Roman" w:eastAsia="Times New Roman" w:hAnsi="Times New Roman" w:cs="Times New Roman"/>
          <w:sz w:val="28"/>
          <w:szCs w:val="28"/>
          <w:lang w:eastAsia="ru-RU"/>
        </w:rPr>
        <w:t>.1. Местная администрация Чегемского муниципального района вправе принять реше</w:t>
      </w:r>
      <w:r w:rsidR="00B06D57">
        <w:rPr>
          <w:rFonts w:ascii="Times New Roman" w:eastAsia="Times New Roman" w:hAnsi="Times New Roman" w:cs="Times New Roman"/>
          <w:sz w:val="28"/>
          <w:szCs w:val="28"/>
          <w:lang w:eastAsia="ru-RU"/>
        </w:rPr>
        <w:t xml:space="preserve">ние о продаже пакетов акций, </w:t>
      </w:r>
      <w:r w:rsidR="00357BE4" w:rsidRPr="00357BE4">
        <w:rPr>
          <w:rFonts w:ascii="Times New Roman" w:eastAsia="Times New Roman" w:hAnsi="Times New Roman" w:cs="Times New Roman"/>
          <w:sz w:val="28"/>
          <w:szCs w:val="28"/>
          <w:lang w:eastAsia="ru-RU"/>
        </w:rPr>
        <w:t>закрепленных в муниципальной собственности.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357BE4" w:rsidRPr="00357BE4">
        <w:rPr>
          <w:rFonts w:ascii="Times New Roman" w:eastAsia="Times New Roman" w:hAnsi="Times New Roman" w:cs="Times New Roman"/>
          <w:sz w:val="28"/>
          <w:szCs w:val="28"/>
          <w:lang w:eastAsia="ru-RU"/>
        </w:rPr>
        <w:t>.2. Инициатива продажи пакетов акций открытых акционерных обществ, закрепленных в муниципальной собственности, может исходить от:</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администрация района;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отраслевого органа местного самоуправления;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открытого акционерного общества, акции которого закреплены в муниципальной собственности.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357BE4" w:rsidRPr="00357BE4">
        <w:rPr>
          <w:rFonts w:ascii="Times New Roman" w:eastAsia="Times New Roman" w:hAnsi="Times New Roman" w:cs="Times New Roman"/>
          <w:sz w:val="28"/>
          <w:szCs w:val="28"/>
          <w:lang w:eastAsia="ru-RU"/>
        </w:rPr>
        <w:t>.3. Предложения о продаже пакетов акций открытых акционерных обществ, закрепленных в муниципальной собственности, направляются в управление муниципальным имуществом и земельными ресурсами.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357BE4" w:rsidRPr="00357BE4">
        <w:rPr>
          <w:rFonts w:ascii="Times New Roman" w:eastAsia="Times New Roman" w:hAnsi="Times New Roman" w:cs="Times New Roman"/>
          <w:sz w:val="28"/>
          <w:szCs w:val="28"/>
          <w:lang w:eastAsia="ru-RU"/>
        </w:rPr>
        <w:t>.4. Продажа пакетов акций открытых акционерных обществ, закрепленных в муниципальной собственности, осуществляется способами, установленными Федеральным законом Российской Федерации «О приватизации государственного и муниципального имущества».</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Раздел 3.7</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Предпродажная подготовка объектов приватизации</w:t>
      </w:r>
    </w:p>
    <w:p w:rsidR="00357BE4" w:rsidRPr="00357BE4" w:rsidRDefault="00843FD4" w:rsidP="00843FD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357BE4" w:rsidRPr="00357BE4">
        <w:rPr>
          <w:rFonts w:ascii="Times New Roman" w:eastAsia="Times New Roman" w:hAnsi="Times New Roman" w:cs="Times New Roman"/>
          <w:sz w:val="28"/>
          <w:szCs w:val="28"/>
          <w:lang w:eastAsia="ru-RU"/>
        </w:rPr>
        <w:t>.1.  По решению управления муниципальными имуществом и земельными ресурсами, при приватизации муниципального имущества осуществляется их предпродажная подготовка, в том числе с привлечением независимого финансового консультанта. Порядок привлечения независимого финансового консультанта определяется управлением. План проведения предпродажной подготовки разрабатывается управлением.</w:t>
      </w:r>
    </w:p>
    <w:p w:rsidR="00357BE4" w:rsidRPr="00357BE4" w:rsidRDefault="00843FD4" w:rsidP="00357BE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3.7</w:t>
      </w:r>
      <w:r w:rsidR="00357BE4" w:rsidRPr="00357BE4">
        <w:rPr>
          <w:rFonts w:ascii="Times New Roman" w:eastAsia="Times New Roman" w:hAnsi="Times New Roman" w:cs="Times New Roman"/>
          <w:sz w:val="28"/>
          <w:szCs w:val="28"/>
          <w:lang w:eastAsia="ru-RU"/>
        </w:rPr>
        <w:t>.2.  Предпродажная под</w:t>
      </w:r>
      <w:r w:rsidR="00353669">
        <w:rPr>
          <w:rFonts w:ascii="Times New Roman" w:eastAsia="Times New Roman" w:hAnsi="Times New Roman" w:cs="Times New Roman"/>
          <w:sz w:val="28"/>
          <w:szCs w:val="28"/>
          <w:lang w:eastAsia="ru-RU"/>
        </w:rPr>
        <w:t xml:space="preserve">готовка осуществляется с целью </w:t>
      </w:r>
      <w:r w:rsidR="00357BE4" w:rsidRPr="00357BE4">
        <w:rPr>
          <w:rFonts w:ascii="Times New Roman" w:eastAsia="Times New Roman" w:hAnsi="Times New Roman" w:cs="Times New Roman"/>
          <w:sz w:val="28"/>
          <w:szCs w:val="28"/>
          <w:lang w:eastAsia="ru-RU"/>
        </w:rPr>
        <w:t>повышения инвестиционной привлекательности объекта приватизации и может включать в себя следующие мероприятия: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проведение  аудиторской проверки;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изготовление технической документации на приватизируемый объект;</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проведение юридической экспертизы учредительных документов;</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определение рыночной стоимости имущества, оценка бизнеса, в том числе с привлечением оценщика;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проведение маркетинговых  исследований, в том числе анализ состояния рынка корпоративной собственности;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разработка и реализация механизмов воздействия на инвестиционную активность;</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lastRenderedPageBreak/>
        <w:t>- проведение рекламной компании;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повышение эффективности управления имуществом;</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осуществление технического перевооружения и реконструкции предприятия;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подготовка проекта информационного сообщения об объекте приватизации.</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sz w:val="28"/>
          <w:szCs w:val="28"/>
          <w:lang w:eastAsia="ru-RU"/>
        </w:rPr>
        <w:tab/>
        <w:t>Управление имеет право:</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обязать администрацию предприятия осуществить в установленные сроки инвентаризацию, оценку имущества приватизируемого предприятия, в  предусмотренных Законом Российской Федерации «О приватизации государственного и муниципального имущества» случаях, аудиторскую проверку финансово-хозяйственной деятельности, подготовить и предоставить результаты проведенной инвентаризации и оценки. Данные бухгалтерского и статистического учета и отчетности, другую необходимую документацию;</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разрабатывать предложения о реорганизации предприятия, об использовании объектов социальной инфраструктуры предприятия;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привлекать к работе экспертов, специализированные, аудиторские консультационные, оценочные и иные организации.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357BE4" w:rsidRPr="00357BE4">
        <w:rPr>
          <w:rFonts w:ascii="Times New Roman" w:eastAsia="Times New Roman" w:hAnsi="Times New Roman" w:cs="Times New Roman"/>
          <w:sz w:val="28"/>
          <w:szCs w:val="28"/>
          <w:lang w:eastAsia="ru-RU"/>
        </w:rPr>
        <w:t>.3. Руководитель и главный бухгалтер муниципального унитарного предприятия, подлежащего приватизации, несут персональную ответственность в соответствии с законодательством РФ ИКБР за достоверность представляемой финансовой и бухгалтерской информации.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357BE4" w:rsidRPr="00357BE4">
        <w:rPr>
          <w:rFonts w:ascii="Times New Roman" w:eastAsia="Times New Roman" w:hAnsi="Times New Roman" w:cs="Times New Roman"/>
          <w:sz w:val="28"/>
          <w:szCs w:val="28"/>
          <w:lang w:eastAsia="ru-RU"/>
        </w:rPr>
        <w:t>.4. Затраты по оценке и предпродажной подготовке муниципального имущества включаются в начальную цену объекта приватизации с перечислением оценщику или другому лицу.</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357BE4" w:rsidRPr="00357BE4">
        <w:rPr>
          <w:rFonts w:ascii="Times New Roman" w:eastAsia="Times New Roman" w:hAnsi="Times New Roman" w:cs="Times New Roman"/>
          <w:sz w:val="28"/>
          <w:szCs w:val="28"/>
          <w:lang w:eastAsia="ru-RU"/>
        </w:rPr>
        <w:t>.5.  Затраты на финансирование мероприятий по предпродажной подготовке объектов приватизации осуществляются за счет средств, находящихся в распоряжении объекта приватизации, местного бюджета, местных внебюджетных фондов, и иных, не запрещенных законом, источников.</w:t>
      </w:r>
    </w:p>
    <w:p w:rsidR="00357BE4" w:rsidRPr="00357BE4" w:rsidRDefault="00843FD4" w:rsidP="00357BE4">
      <w:pPr>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3.8</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Порядок выбора способа приватизации объекта</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357BE4" w:rsidRPr="00357BE4">
        <w:rPr>
          <w:rFonts w:ascii="Times New Roman" w:eastAsia="Times New Roman" w:hAnsi="Times New Roman" w:cs="Times New Roman"/>
          <w:sz w:val="28"/>
          <w:szCs w:val="28"/>
          <w:lang w:eastAsia="ru-RU"/>
        </w:rPr>
        <w:t>.1. Выбор способа приватизации конкретного объекта приватизации осуществляется управлением с учетом:</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57BE4" w:rsidRPr="00357BE4">
        <w:rPr>
          <w:rFonts w:ascii="Times New Roman" w:eastAsia="Times New Roman" w:hAnsi="Times New Roman" w:cs="Times New Roman"/>
          <w:sz w:val="28"/>
          <w:szCs w:val="28"/>
          <w:lang w:eastAsia="ru-RU"/>
        </w:rPr>
        <w:t>требований ст.13 Федерального закона «О приватизации государственного и муниципального имущества», соответствующих Положений и Правил, утвержденных Постановлениями Правительства РФ.</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требований ст.26 Федерального закона «Об акционерных обществах»;</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классификации муниципального имущества, установленной настоящей Программой.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социально-экономическое значение объекта;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необходимость его реконструкции, модернизации и расширения производства, реорганизации, выделения структурных подразделений предприятий при приватизации (решение о выделении структурных подразделений из состава предприятий не должно нарушать единства технологического комплекса);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необходимость привлечения инвестиций;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обеспечения поступления средств в доходную часть бюджета;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экологическое состояние;</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-финансовое состояние;</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lastRenderedPageBreak/>
        <w:t>- отраслевые особенности объекта, поданные в управление;</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рекомендации независимого финансового консультанта, осуществляющего предпродажную подготовку имущества.</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357BE4" w:rsidRPr="00357BE4">
        <w:rPr>
          <w:rFonts w:ascii="Times New Roman" w:eastAsia="Times New Roman" w:hAnsi="Times New Roman" w:cs="Times New Roman"/>
          <w:sz w:val="28"/>
          <w:szCs w:val="28"/>
          <w:lang w:eastAsia="ru-RU"/>
        </w:rPr>
        <w:t xml:space="preserve">.2. План приватизации объекта муниципальной собственности </w:t>
      </w:r>
      <w:proofErr w:type="gramStart"/>
      <w:r w:rsidR="00357BE4" w:rsidRPr="00357BE4">
        <w:rPr>
          <w:rFonts w:ascii="Times New Roman" w:eastAsia="Times New Roman" w:hAnsi="Times New Roman" w:cs="Times New Roman"/>
          <w:sz w:val="28"/>
          <w:szCs w:val="28"/>
          <w:lang w:eastAsia="ru-RU"/>
        </w:rPr>
        <w:t>утверждается  Советом</w:t>
      </w:r>
      <w:proofErr w:type="gramEnd"/>
      <w:r w:rsidR="00357BE4" w:rsidRPr="00357BE4">
        <w:rPr>
          <w:rFonts w:ascii="Times New Roman" w:eastAsia="Times New Roman" w:hAnsi="Times New Roman" w:cs="Times New Roman"/>
          <w:sz w:val="28"/>
          <w:szCs w:val="28"/>
          <w:lang w:eastAsia="ru-RU"/>
        </w:rPr>
        <w:t xml:space="preserve"> местного самоуправления Чегемского муниципального района КБР.</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357BE4" w:rsidRPr="00357BE4">
        <w:rPr>
          <w:rFonts w:ascii="Times New Roman" w:eastAsia="Times New Roman" w:hAnsi="Times New Roman" w:cs="Times New Roman"/>
          <w:sz w:val="28"/>
          <w:szCs w:val="28"/>
          <w:lang w:eastAsia="ru-RU"/>
        </w:rPr>
        <w:t>.3. Государственная регистрация выпуска акций открытых акционерных обществ, созданных путем преобразования муниципальных унитарных предприятий, осуществляется в порядке, установленном законодательством о ценных бумагах.</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При этом план приватизации муниципального унитарного предприятия преобразуемого в открытое акционерное общество, является решением о выпуске акций открытого акционерного общества и отчетом об итогах выпуска акций, размещаемых в муниципальной собственности. Утвержденный в установленном порядке план приватизации представляется для  государственной регистрации выпуска акций.</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t xml:space="preserve"> План приватизации должен соответствовать требованиям Федерального закона РФ «О рынке ценных бумаг» в частности информации необходимой для выпуска акций.</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r>
      <w:r w:rsidR="00843FD4">
        <w:rPr>
          <w:rFonts w:ascii="Times New Roman" w:eastAsia="Times New Roman" w:hAnsi="Times New Roman" w:cs="Times New Roman"/>
          <w:b/>
          <w:sz w:val="28"/>
          <w:szCs w:val="28"/>
          <w:lang w:eastAsia="ru-RU"/>
        </w:rPr>
        <w:t>Раздел 3. 9</w:t>
      </w:r>
      <w:r w:rsidRPr="00357BE4">
        <w:rPr>
          <w:rFonts w:ascii="Times New Roman" w:eastAsia="Times New Roman" w:hAnsi="Times New Roman" w:cs="Times New Roman"/>
          <w:b/>
          <w:sz w:val="28"/>
          <w:szCs w:val="28"/>
          <w:lang w:eastAsia="ru-RU"/>
        </w:rPr>
        <w:t xml:space="preserve">.  </w:t>
      </w:r>
      <w:r w:rsidRPr="00357BE4">
        <w:rPr>
          <w:rFonts w:ascii="Times New Roman" w:eastAsia="Times New Roman" w:hAnsi="Times New Roman" w:cs="Times New Roman"/>
          <w:sz w:val="28"/>
          <w:szCs w:val="28"/>
          <w:lang w:eastAsia="ru-RU"/>
        </w:rPr>
        <w:t>Продавец муниципального имущества</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357BE4" w:rsidRPr="00357BE4">
        <w:rPr>
          <w:rFonts w:ascii="Times New Roman" w:eastAsia="Times New Roman" w:hAnsi="Times New Roman" w:cs="Times New Roman"/>
          <w:sz w:val="28"/>
          <w:szCs w:val="28"/>
          <w:lang w:eastAsia="ru-RU"/>
        </w:rPr>
        <w:t>.1. Продажу муниципального имущества Чегемского района осуществляет управления муниципальным имуществом и земельными ресурсами местной администрации Чегемского муниципального района.</w:t>
      </w:r>
    </w:p>
    <w:p w:rsidR="00357BE4" w:rsidRPr="00357BE4" w:rsidRDefault="00843FD4" w:rsidP="00357BE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Раздел 3.10</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Порядок определения начальной цены объектов приватизации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357BE4" w:rsidRPr="00357BE4">
        <w:rPr>
          <w:rFonts w:ascii="Times New Roman" w:eastAsia="Times New Roman" w:hAnsi="Times New Roman" w:cs="Times New Roman"/>
          <w:sz w:val="28"/>
          <w:szCs w:val="28"/>
          <w:lang w:eastAsia="ru-RU"/>
        </w:rPr>
        <w:t>.1. Начальная цена объектов приватизации, подлежащих приватизации по конкурсу или на аукционе, величина уставного капитала открытых акционерных обществ, созданных путем преобразования муниципальных предприятий, определяется местной администрации Чегемского муниципального района на основании отчета об оценочной деятельности.</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357BE4" w:rsidRPr="00357BE4">
        <w:rPr>
          <w:rFonts w:ascii="Times New Roman" w:eastAsia="Times New Roman" w:hAnsi="Times New Roman" w:cs="Times New Roman"/>
          <w:sz w:val="28"/>
          <w:szCs w:val="28"/>
          <w:lang w:eastAsia="ru-RU"/>
        </w:rPr>
        <w:t>.2.  При продаже муниципального имущества на аукционе или по конку</w:t>
      </w:r>
      <w:r w:rsidR="00353669">
        <w:rPr>
          <w:rFonts w:ascii="Times New Roman" w:eastAsia="Times New Roman" w:hAnsi="Times New Roman" w:cs="Times New Roman"/>
          <w:sz w:val="28"/>
          <w:szCs w:val="28"/>
          <w:lang w:eastAsia="ru-RU"/>
        </w:rPr>
        <w:t xml:space="preserve">рсу «Продавец» вправе с учетом </w:t>
      </w:r>
      <w:r w:rsidR="00357BE4" w:rsidRPr="00357BE4">
        <w:rPr>
          <w:rFonts w:ascii="Times New Roman" w:eastAsia="Times New Roman" w:hAnsi="Times New Roman" w:cs="Times New Roman"/>
          <w:sz w:val="28"/>
          <w:szCs w:val="28"/>
          <w:lang w:eastAsia="ru-RU"/>
        </w:rPr>
        <w:t xml:space="preserve">сложившейся конъюнктуры рынка и дополнительных сведений, предоставленных приватизируемым предприятием, а также физическими и юридическими лицами, принять решение об изменении начальной цены, продажи объекта приватизации до проведения торгов, но не более чем на 10% по согласованию с органом, утвердившим план приватизации. </w:t>
      </w:r>
    </w:p>
    <w:p w:rsidR="00357BE4" w:rsidRPr="00357BE4" w:rsidRDefault="00843FD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357BE4" w:rsidRPr="00357BE4">
        <w:rPr>
          <w:rFonts w:ascii="Times New Roman" w:eastAsia="Times New Roman" w:hAnsi="Times New Roman" w:cs="Times New Roman"/>
          <w:sz w:val="28"/>
          <w:szCs w:val="28"/>
          <w:lang w:eastAsia="ru-RU"/>
        </w:rPr>
        <w:t xml:space="preserve">.3. Муниципальное имущество, подлежащее приватизации, не может бать отчуждено по цене ниже нормативной цены, которая определяется в соответствии с Постановлением Правительства </w:t>
      </w:r>
      <w:proofErr w:type="gramStart"/>
      <w:r w:rsidR="00357BE4" w:rsidRPr="00357BE4">
        <w:rPr>
          <w:rFonts w:ascii="Times New Roman" w:eastAsia="Times New Roman" w:hAnsi="Times New Roman" w:cs="Times New Roman"/>
          <w:sz w:val="28"/>
          <w:szCs w:val="28"/>
          <w:lang w:eastAsia="ru-RU"/>
        </w:rPr>
        <w:t>КБР  от</w:t>
      </w:r>
      <w:proofErr w:type="gramEnd"/>
      <w:r w:rsidR="00357BE4" w:rsidRPr="00357BE4">
        <w:rPr>
          <w:rFonts w:ascii="Times New Roman" w:eastAsia="Times New Roman" w:hAnsi="Times New Roman" w:cs="Times New Roman"/>
          <w:sz w:val="28"/>
          <w:szCs w:val="28"/>
          <w:lang w:eastAsia="ru-RU"/>
        </w:rPr>
        <w:t xml:space="preserve"> 08.10.2012 г. № 236-ПП.</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843F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4. </w:t>
      </w:r>
      <w:r w:rsidR="00357BE4" w:rsidRPr="00357BE4">
        <w:rPr>
          <w:rFonts w:ascii="Times New Roman" w:eastAsia="Times New Roman" w:hAnsi="Times New Roman" w:cs="Times New Roman"/>
          <w:sz w:val="28"/>
          <w:szCs w:val="28"/>
          <w:lang w:eastAsia="ru-RU"/>
        </w:rPr>
        <w:t>Денежная оценка муниципального и</w:t>
      </w:r>
      <w:r w:rsidR="00353669">
        <w:rPr>
          <w:rFonts w:ascii="Times New Roman" w:eastAsia="Times New Roman" w:hAnsi="Times New Roman" w:cs="Times New Roman"/>
          <w:sz w:val="28"/>
          <w:szCs w:val="28"/>
          <w:lang w:eastAsia="ru-RU"/>
        </w:rPr>
        <w:t xml:space="preserve">мущества, подлежащего внесению </w:t>
      </w:r>
      <w:r w:rsidR="00357BE4" w:rsidRPr="00357BE4">
        <w:rPr>
          <w:rFonts w:ascii="Times New Roman" w:eastAsia="Times New Roman" w:hAnsi="Times New Roman" w:cs="Times New Roman"/>
          <w:sz w:val="28"/>
          <w:szCs w:val="28"/>
          <w:lang w:eastAsia="ru-RU"/>
        </w:rPr>
        <w:t xml:space="preserve">в качестве вклада в уставные капиталы открытых акционерных обществ, производится в </w:t>
      </w:r>
      <w:proofErr w:type="gramStart"/>
      <w:r w:rsidR="00357BE4" w:rsidRPr="00357BE4">
        <w:rPr>
          <w:rFonts w:ascii="Times New Roman" w:eastAsia="Times New Roman" w:hAnsi="Times New Roman" w:cs="Times New Roman"/>
          <w:sz w:val="28"/>
          <w:szCs w:val="28"/>
          <w:lang w:eastAsia="ru-RU"/>
        </w:rPr>
        <w:t>соответствии  с</w:t>
      </w:r>
      <w:proofErr w:type="gramEnd"/>
      <w:r w:rsidR="00357BE4" w:rsidRPr="00357BE4">
        <w:rPr>
          <w:rFonts w:ascii="Times New Roman" w:eastAsia="Times New Roman" w:hAnsi="Times New Roman" w:cs="Times New Roman"/>
          <w:sz w:val="28"/>
          <w:szCs w:val="28"/>
          <w:lang w:eastAsia="ru-RU"/>
        </w:rPr>
        <w:t xml:space="preserve"> требованиями законодательства об акционерных обществах.</w:t>
      </w:r>
    </w:p>
    <w:p w:rsidR="00357BE4" w:rsidRPr="00357BE4" w:rsidRDefault="00141854" w:rsidP="00357BE4">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t>Раздел 3.11</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Внесение изменений в утвержденные планы приватизации муниципального имущества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r w:rsidR="00357BE4" w:rsidRPr="00357BE4">
        <w:rPr>
          <w:rFonts w:ascii="Times New Roman" w:eastAsia="Times New Roman" w:hAnsi="Times New Roman" w:cs="Times New Roman"/>
          <w:sz w:val="28"/>
          <w:szCs w:val="28"/>
          <w:lang w:eastAsia="ru-RU"/>
        </w:rPr>
        <w:t>.1. Внесение в план приватизации изменений сроков, способов продаж и размеро</w:t>
      </w:r>
      <w:r w:rsidR="00357BE4">
        <w:rPr>
          <w:rFonts w:ascii="Times New Roman" w:eastAsia="Times New Roman" w:hAnsi="Times New Roman" w:cs="Times New Roman"/>
          <w:sz w:val="28"/>
          <w:szCs w:val="28"/>
          <w:lang w:eastAsia="ru-RU"/>
        </w:rPr>
        <w:t xml:space="preserve">в пакетов акций осуществляется </w:t>
      </w:r>
      <w:r w:rsidR="00357BE4" w:rsidRPr="00357BE4">
        <w:rPr>
          <w:rFonts w:ascii="Times New Roman" w:eastAsia="Times New Roman" w:hAnsi="Times New Roman" w:cs="Times New Roman"/>
          <w:sz w:val="28"/>
          <w:szCs w:val="28"/>
          <w:lang w:eastAsia="ru-RU"/>
        </w:rPr>
        <w:t xml:space="preserve">решением Совета местного </w:t>
      </w:r>
      <w:proofErr w:type="gramStart"/>
      <w:r w:rsidR="00357BE4" w:rsidRPr="00357BE4">
        <w:rPr>
          <w:rFonts w:ascii="Times New Roman" w:eastAsia="Times New Roman" w:hAnsi="Times New Roman" w:cs="Times New Roman"/>
          <w:sz w:val="28"/>
          <w:szCs w:val="28"/>
          <w:lang w:eastAsia="ru-RU"/>
        </w:rPr>
        <w:t>самоуправлении  Чегемского</w:t>
      </w:r>
      <w:proofErr w:type="gramEnd"/>
      <w:r w:rsidR="00357BE4" w:rsidRPr="00357BE4">
        <w:rPr>
          <w:rFonts w:ascii="Times New Roman" w:eastAsia="Times New Roman" w:hAnsi="Times New Roman" w:cs="Times New Roman"/>
          <w:sz w:val="28"/>
          <w:szCs w:val="28"/>
          <w:lang w:eastAsia="ru-RU"/>
        </w:rPr>
        <w:t xml:space="preserve"> муниципального района  с уведомлением приватизируемого предприятия. </w:t>
      </w:r>
    </w:p>
    <w:p w:rsidR="00357BE4" w:rsidRPr="00357BE4" w:rsidRDefault="00141854" w:rsidP="00357BE4">
      <w:pPr>
        <w:spacing w:after="0" w:line="240" w:lineRule="auto"/>
        <w:ind w:firstLine="708"/>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lastRenderedPageBreak/>
        <w:t>Раздел  3</w:t>
      </w:r>
      <w:proofErr w:type="gramEnd"/>
      <w:r>
        <w:rPr>
          <w:rFonts w:ascii="Times New Roman" w:eastAsia="Times New Roman" w:hAnsi="Times New Roman" w:cs="Times New Roman"/>
          <w:b/>
          <w:sz w:val="28"/>
          <w:szCs w:val="28"/>
          <w:lang w:eastAsia="ru-RU"/>
        </w:rPr>
        <w:t>. 12</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Порядок внесения муниципального имущества в качестве вклада в уставные капиталы открытых акционерных обществ</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357BE4" w:rsidRPr="00357BE4">
        <w:rPr>
          <w:rFonts w:ascii="Times New Roman" w:eastAsia="Times New Roman" w:hAnsi="Times New Roman" w:cs="Times New Roman"/>
          <w:sz w:val="28"/>
          <w:szCs w:val="28"/>
          <w:lang w:eastAsia="ru-RU"/>
        </w:rPr>
        <w:t>.1. Имущество, находящееся в муниципальной собственности, может быть внесено в уставной капитал открытого акционерного общества.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357BE4" w:rsidRPr="00357BE4">
        <w:rPr>
          <w:rFonts w:ascii="Times New Roman" w:eastAsia="Times New Roman" w:hAnsi="Times New Roman" w:cs="Times New Roman"/>
          <w:sz w:val="28"/>
          <w:szCs w:val="28"/>
          <w:lang w:eastAsia="ru-RU"/>
        </w:rPr>
        <w:t>.2. Внесение муниципального имущества (за исключением денег), а также и исключительных прав в уставные капиталы открытых акционерных обществ может осуществляться:</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-при учреждении открытого акционерного общества;</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 в порядке оплаты размещаемых дополнительных акций при увеличении уставного капитала открытого акционерного общества.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357BE4" w:rsidRPr="00357BE4">
        <w:rPr>
          <w:rFonts w:ascii="Times New Roman" w:eastAsia="Times New Roman" w:hAnsi="Times New Roman" w:cs="Times New Roman"/>
          <w:sz w:val="28"/>
          <w:szCs w:val="28"/>
          <w:lang w:eastAsia="ru-RU"/>
        </w:rPr>
        <w:t>.3. Внесение муниципального имущества в качестве вклада в уставные капиталы открытых акционерных обществ осуществляется по решению администрации района на основании внесенных отделом предложений с обоснованием целесообразности приватизации имущества таким способом.</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Внесение муниципального имущества, а также исключительных прав в качестве оплаты, размещаемых дополнительных акций открытых акционерных обществ может быть осуществлено при соблюдении следующих условий: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открытое акционерное общество в соответствии с законодательством  об акционерных обществах приняло решение об увеличении уставного капитала путем размещения дополнительных акций, в т.ч.оплата которых будет осуществляться муниципальным имуществом с указанием вида имущества, результатов произведенной оценки;</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дополнительные акции общества, в оплату которых вносится муниципальное имущество, являются  обыкновенными.</w:t>
      </w:r>
    </w:p>
    <w:p w:rsidR="00357BE4" w:rsidRPr="00357BE4" w:rsidRDefault="00141854" w:rsidP="001D09B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1D09B4">
        <w:rPr>
          <w:rFonts w:ascii="Times New Roman" w:eastAsia="Times New Roman" w:hAnsi="Times New Roman" w:cs="Times New Roman"/>
          <w:sz w:val="28"/>
          <w:szCs w:val="28"/>
          <w:lang w:eastAsia="ru-RU"/>
        </w:rPr>
        <w:t xml:space="preserve">.4. </w:t>
      </w:r>
      <w:r w:rsidR="00357BE4" w:rsidRPr="00357BE4">
        <w:rPr>
          <w:rFonts w:ascii="Times New Roman" w:eastAsia="Times New Roman" w:hAnsi="Times New Roman" w:cs="Times New Roman"/>
          <w:sz w:val="28"/>
          <w:szCs w:val="28"/>
          <w:lang w:eastAsia="ru-RU"/>
        </w:rPr>
        <w:t xml:space="preserve">Местная администрация Чегемского муниципального района может принимать решения о продаже акций, приобретенных в муниципальную собственность в результате внесения в уставные капиталы </w:t>
      </w:r>
      <w:proofErr w:type="gramStart"/>
      <w:r w:rsidR="00357BE4" w:rsidRPr="00357BE4">
        <w:rPr>
          <w:rFonts w:ascii="Times New Roman" w:eastAsia="Times New Roman" w:hAnsi="Times New Roman" w:cs="Times New Roman"/>
          <w:sz w:val="28"/>
          <w:szCs w:val="28"/>
          <w:lang w:eastAsia="ru-RU"/>
        </w:rPr>
        <w:t>открытых  акционерных</w:t>
      </w:r>
      <w:proofErr w:type="gramEnd"/>
      <w:r w:rsidR="00357BE4" w:rsidRPr="00357BE4">
        <w:rPr>
          <w:rFonts w:ascii="Times New Roman" w:eastAsia="Times New Roman" w:hAnsi="Times New Roman" w:cs="Times New Roman"/>
          <w:sz w:val="28"/>
          <w:szCs w:val="28"/>
          <w:lang w:eastAsia="ru-RU"/>
        </w:rPr>
        <w:t xml:space="preserve"> обществ,  муниципального имущества, в порядке, установленном настоящей Программой.</w:t>
      </w:r>
    </w:p>
    <w:p w:rsidR="00357BE4" w:rsidRPr="00357BE4" w:rsidRDefault="00357BE4" w:rsidP="00357BE4">
      <w:pPr>
        <w:spacing w:after="0" w:line="240" w:lineRule="auto"/>
        <w:ind w:hanging="180"/>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ab/>
        <w:t xml:space="preserve">       В этом случае не допускается использование специального права «Золотая акция» в управлении открытым акционерным обществом. </w:t>
      </w:r>
    </w:p>
    <w:p w:rsidR="00357BE4" w:rsidRPr="00357BE4" w:rsidRDefault="00141854" w:rsidP="00357BE4">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Раздел 3. 13</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Продажа активов действующих муниципальных предприятий, организаций и учреждений</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357BE4" w:rsidRPr="00357BE4">
        <w:rPr>
          <w:rFonts w:ascii="Times New Roman" w:eastAsia="Times New Roman" w:hAnsi="Times New Roman" w:cs="Times New Roman"/>
          <w:sz w:val="28"/>
          <w:szCs w:val="28"/>
          <w:lang w:eastAsia="ru-RU"/>
        </w:rPr>
        <w:t>.1.Продажа активов, за исключением объектов недвижимости, а также высвобождающегося автотранспорта действующих муниципальных предприятий, организаций и учреждений (в т.ч. находящиеся в процессе приватизации), осуществляется по решению местной администрации Чегемского муниципального района на аукционе. При этом средства, полученные от продажи активов, распределяются по нормативам, установленным настоящей Программой.</w:t>
      </w:r>
    </w:p>
    <w:p w:rsidR="00357BE4" w:rsidRPr="00357BE4" w:rsidRDefault="00357BE4" w:rsidP="00357BE4">
      <w:pPr>
        <w:spacing w:after="0" w:line="240" w:lineRule="auto"/>
        <w:ind w:left="-180"/>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sz w:val="28"/>
          <w:szCs w:val="28"/>
          <w:lang w:eastAsia="ru-RU"/>
        </w:rPr>
        <w:t xml:space="preserve">      </w:t>
      </w:r>
      <w:r w:rsidR="00141854">
        <w:rPr>
          <w:rFonts w:ascii="Times New Roman" w:eastAsia="Times New Roman" w:hAnsi="Times New Roman" w:cs="Times New Roman"/>
          <w:b/>
          <w:sz w:val="28"/>
          <w:szCs w:val="28"/>
          <w:lang w:eastAsia="ru-RU"/>
        </w:rPr>
        <w:t>Раздел 3.14</w:t>
      </w:r>
      <w:r w:rsidRPr="00357BE4">
        <w:rPr>
          <w:rFonts w:ascii="Times New Roman" w:eastAsia="Times New Roman" w:hAnsi="Times New Roman" w:cs="Times New Roman"/>
          <w:b/>
          <w:sz w:val="28"/>
          <w:szCs w:val="28"/>
          <w:lang w:eastAsia="ru-RU"/>
        </w:rPr>
        <w:t xml:space="preserve">. </w:t>
      </w:r>
      <w:r w:rsidRPr="00357BE4">
        <w:rPr>
          <w:rFonts w:ascii="Times New Roman" w:eastAsia="Times New Roman" w:hAnsi="Times New Roman" w:cs="Times New Roman"/>
          <w:sz w:val="28"/>
          <w:szCs w:val="28"/>
          <w:lang w:eastAsia="ru-RU"/>
        </w:rPr>
        <w:t>Порядок предоставления рассрочки платежей при приватизации муниципального имущества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357BE4" w:rsidRPr="00357BE4">
        <w:rPr>
          <w:rFonts w:ascii="Times New Roman" w:eastAsia="Times New Roman" w:hAnsi="Times New Roman" w:cs="Times New Roman"/>
          <w:sz w:val="28"/>
          <w:szCs w:val="28"/>
          <w:lang w:eastAsia="ru-RU"/>
        </w:rPr>
        <w:t>.1. Оплата приобретаемого покупателями муниципального имущества может производиться единовременно или в рассрочку.</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357BE4" w:rsidRPr="00357BE4">
        <w:rPr>
          <w:rFonts w:ascii="Times New Roman" w:eastAsia="Times New Roman" w:hAnsi="Times New Roman" w:cs="Times New Roman"/>
          <w:sz w:val="28"/>
          <w:szCs w:val="28"/>
          <w:lang w:eastAsia="ru-RU"/>
        </w:rPr>
        <w:t xml:space="preserve">.2. Рассрочка на внесение платежей при оплате приобретаемого «покупателем» приватизируемого муниципального имущества предоставляется на основании решения управления по согласованию с администрацией района в </w:t>
      </w:r>
      <w:r w:rsidR="00357BE4" w:rsidRPr="00357BE4">
        <w:rPr>
          <w:rFonts w:ascii="Times New Roman" w:eastAsia="Times New Roman" w:hAnsi="Times New Roman" w:cs="Times New Roman"/>
          <w:sz w:val="28"/>
          <w:szCs w:val="28"/>
          <w:lang w:eastAsia="ru-RU"/>
        </w:rPr>
        <w:lastRenderedPageBreak/>
        <w:t>соответствии со ст. 24 Федерального закона «О приватизации государственного и муниципального имущества».</w:t>
      </w:r>
    </w:p>
    <w:p w:rsidR="00357BE4" w:rsidRPr="00357BE4" w:rsidRDefault="00141854" w:rsidP="00357BE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3.14</w:t>
      </w:r>
      <w:r w:rsidR="00357BE4" w:rsidRPr="00357BE4">
        <w:rPr>
          <w:rFonts w:ascii="Times New Roman" w:eastAsia="Times New Roman" w:hAnsi="Times New Roman" w:cs="Times New Roman"/>
          <w:sz w:val="28"/>
          <w:szCs w:val="28"/>
          <w:lang w:eastAsia="ru-RU"/>
        </w:rPr>
        <w:t xml:space="preserve">.3. </w:t>
      </w:r>
      <w:proofErr w:type="gramStart"/>
      <w:r w:rsidR="00357BE4" w:rsidRPr="00357BE4">
        <w:rPr>
          <w:rFonts w:ascii="Times New Roman" w:eastAsia="Times New Roman" w:hAnsi="Times New Roman" w:cs="Times New Roman"/>
          <w:sz w:val="28"/>
          <w:szCs w:val="28"/>
          <w:lang w:eastAsia="ru-RU"/>
        </w:rPr>
        <w:t>Рассрочка  предоставляется</w:t>
      </w:r>
      <w:proofErr w:type="gramEnd"/>
      <w:r w:rsidR="00357BE4" w:rsidRPr="00357BE4">
        <w:rPr>
          <w:rFonts w:ascii="Times New Roman" w:eastAsia="Times New Roman" w:hAnsi="Times New Roman" w:cs="Times New Roman"/>
          <w:sz w:val="28"/>
          <w:szCs w:val="28"/>
          <w:lang w:eastAsia="ru-RU"/>
        </w:rPr>
        <w:t xml:space="preserve"> сроком не более чем на 6 месяцев.</w:t>
      </w:r>
    </w:p>
    <w:p w:rsidR="00357BE4" w:rsidRPr="00357BE4" w:rsidRDefault="00141854" w:rsidP="00357BE4">
      <w:pPr>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3.15</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Порядок и нормативы распределения средств от приватизации муниципального имущества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r w:rsidR="00357BE4" w:rsidRPr="00357BE4">
        <w:rPr>
          <w:rFonts w:ascii="Times New Roman" w:eastAsia="Times New Roman" w:hAnsi="Times New Roman" w:cs="Times New Roman"/>
          <w:sz w:val="28"/>
          <w:szCs w:val="28"/>
          <w:lang w:eastAsia="ru-RU"/>
        </w:rPr>
        <w:t>.1. Денежными средствами от продажи муниципального имущества являются выручки, полученные от покупателей в счет оплаты муниципального имущества за вычетом расходов на организацию и проведение приватизации соответствующего имущества.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r w:rsidR="00357BE4" w:rsidRPr="00357BE4">
        <w:rPr>
          <w:rFonts w:ascii="Times New Roman" w:eastAsia="Times New Roman" w:hAnsi="Times New Roman" w:cs="Times New Roman"/>
          <w:sz w:val="28"/>
          <w:szCs w:val="28"/>
          <w:lang w:eastAsia="ru-RU"/>
        </w:rPr>
        <w:t xml:space="preserve">.2. Порядок уплаты, распределения, учета и контроля за поступлением </w:t>
      </w:r>
      <w:proofErr w:type="gramStart"/>
      <w:r w:rsidR="00357BE4" w:rsidRPr="00357BE4">
        <w:rPr>
          <w:rFonts w:ascii="Times New Roman" w:eastAsia="Times New Roman" w:hAnsi="Times New Roman" w:cs="Times New Roman"/>
          <w:sz w:val="28"/>
          <w:szCs w:val="28"/>
          <w:lang w:eastAsia="ru-RU"/>
        </w:rPr>
        <w:t>средств  от</w:t>
      </w:r>
      <w:proofErr w:type="gramEnd"/>
      <w:r w:rsidR="00357BE4" w:rsidRPr="00357BE4">
        <w:rPr>
          <w:rFonts w:ascii="Times New Roman" w:eastAsia="Times New Roman" w:hAnsi="Times New Roman" w:cs="Times New Roman"/>
          <w:sz w:val="28"/>
          <w:szCs w:val="28"/>
          <w:lang w:eastAsia="ru-RU"/>
        </w:rPr>
        <w:t xml:space="preserve"> приватизации муниципальной  собственности устанавливается в соответствии с действующим законодательством.</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Раздел 3.16</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Льготы членам трудовых коллективов хозяйствующих субъектов, принявшим решение о преобразовании в акционерные общества работников  (народные предприятия)</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r w:rsidR="00357BE4" w:rsidRPr="00357BE4">
        <w:rPr>
          <w:rFonts w:ascii="Times New Roman" w:eastAsia="Times New Roman" w:hAnsi="Times New Roman" w:cs="Times New Roman"/>
          <w:sz w:val="28"/>
          <w:szCs w:val="28"/>
          <w:lang w:eastAsia="ru-RU"/>
        </w:rPr>
        <w:t>.1.По ходатайству трудовых коллективов хозяйствующих субъектов администрацией района может быть принято решение о создании акционерных обществ работников (народных предприятий). Продажа акций работникам народных предприятий осуществляется по решению администрации района на условиях и в порядке, определенных Федеральным законом.</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r w:rsidR="00357BE4" w:rsidRPr="00357BE4">
        <w:rPr>
          <w:rFonts w:ascii="Times New Roman" w:eastAsia="Times New Roman" w:hAnsi="Times New Roman" w:cs="Times New Roman"/>
          <w:sz w:val="28"/>
          <w:szCs w:val="28"/>
          <w:lang w:eastAsia="ru-RU"/>
        </w:rPr>
        <w:t>.2. Админ</w:t>
      </w:r>
      <w:r w:rsidR="00353669">
        <w:rPr>
          <w:rFonts w:ascii="Times New Roman" w:eastAsia="Times New Roman" w:hAnsi="Times New Roman" w:cs="Times New Roman"/>
          <w:sz w:val="28"/>
          <w:szCs w:val="28"/>
          <w:lang w:eastAsia="ru-RU"/>
        </w:rPr>
        <w:t xml:space="preserve">истрация района вправе принять </w:t>
      </w:r>
      <w:r w:rsidR="00357BE4" w:rsidRPr="00357BE4">
        <w:rPr>
          <w:rFonts w:ascii="Times New Roman" w:eastAsia="Times New Roman" w:hAnsi="Times New Roman" w:cs="Times New Roman"/>
          <w:sz w:val="28"/>
          <w:szCs w:val="28"/>
          <w:lang w:eastAsia="ru-RU"/>
        </w:rPr>
        <w:t>решение о продаже пакетов акций, закрепленных в муниципальной</w:t>
      </w:r>
      <w:r w:rsidR="001D09B4">
        <w:rPr>
          <w:rFonts w:ascii="Times New Roman" w:eastAsia="Times New Roman" w:hAnsi="Times New Roman" w:cs="Times New Roman"/>
          <w:sz w:val="28"/>
          <w:szCs w:val="28"/>
          <w:lang w:eastAsia="ru-RU"/>
        </w:rPr>
        <w:t xml:space="preserve"> собственности членам трудовых </w:t>
      </w:r>
      <w:r w:rsidR="00357BE4" w:rsidRPr="00357BE4">
        <w:rPr>
          <w:rFonts w:ascii="Times New Roman" w:eastAsia="Times New Roman" w:hAnsi="Times New Roman" w:cs="Times New Roman"/>
          <w:sz w:val="28"/>
          <w:szCs w:val="28"/>
          <w:lang w:eastAsia="ru-RU"/>
        </w:rPr>
        <w:t>коллективов (акционеров) открытых акционерных обществ, работником которых принадлежит не менее 49% уставного капитала, принявших решение о преобразовании в акционерные общества работников.</w:t>
      </w:r>
    </w:p>
    <w:p w:rsidR="00357BE4" w:rsidRPr="00357BE4" w:rsidRDefault="00141854" w:rsidP="00357BE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3.16</w:t>
      </w:r>
      <w:r w:rsidR="00357BE4" w:rsidRPr="00357BE4">
        <w:rPr>
          <w:rFonts w:ascii="Times New Roman" w:eastAsia="Times New Roman" w:hAnsi="Times New Roman" w:cs="Times New Roman"/>
          <w:sz w:val="28"/>
          <w:szCs w:val="28"/>
          <w:lang w:eastAsia="ru-RU"/>
        </w:rPr>
        <w:t>.3. Управление на основании решения администрации района вправе реализовать в уставном порядке пакеты акций акционерных обществ, закрепленных в муниципальной собственности, членам акционерных обществ, закрепленных в муниципальной собственности, членам трудовых коллективов (акционеров) хозяйствующих субъектов, принявших решение о преобразовании в акционерные общества работников (народные предприятия),  после государственной регистрации юридического лица в порядке и сроки, установленные Федеральным законам «Об особенностях правового положения акционерных обществ работников (народных предприятий)».</w:t>
      </w:r>
    </w:p>
    <w:p w:rsidR="00357BE4" w:rsidRPr="00357BE4" w:rsidRDefault="00141854" w:rsidP="00357BE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Раздел  3</w:t>
      </w:r>
      <w:proofErr w:type="gramEnd"/>
      <w:r>
        <w:rPr>
          <w:rFonts w:ascii="Times New Roman" w:eastAsia="Times New Roman" w:hAnsi="Times New Roman" w:cs="Times New Roman"/>
          <w:b/>
          <w:sz w:val="28"/>
          <w:szCs w:val="28"/>
          <w:lang w:eastAsia="ru-RU"/>
        </w:rPr>
        <w:t>. 17</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Средства платежа приватизации</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муниципального имущества</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357BE4" w:rsidRPr="00357BE4">
        <w:rPr>
          <w:rFonts w:ascii="Times New Roman" w:eastAsia="Times New Roman" w:hAnsi="Times New Roman" w:cs="Times New Roman"/>
          <w:sz w:val="28"/>
          <w:szCs w:val="28"/>
          <w:lang w:eastAsia="ru-RU"/>
        </w:rPr>
        <w:t>.1. При приватизации муниципального имущества законным средством платежа признается денежная единица (валюта) Российской Федерации.</w:t>
      </w:r>
    </w:p>
    <w:p w:rsidR="00357BE4" w:rsidRPr="00357BE4" w:rsidRDefault="00141854" w:rsidP="00357BE4">
      <w:pPr>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3. 18</w:t>
      </w:r>
      <w:r w:rsidR="00357BE4" w:rsidRPr="00357BE4">
        <w:rPr>
          <w:rFonts w:ascii="Times New Roman" w:eastAsia="Times New Roman" w:hAnsi="Times New Roman" w:cs="Times New Roman"/>
          <w:b/>
          <w:sz w:val="28"/>
          <w:szCs w:val="28"/>
          <w:lang w:eastAsia="ru-RU"/>
        </w:rPr>
        <w:t xml:space="preserve">. </w:t>
      </w:r>
      <w:r w:rsidR="00357BE4" w:rsidRPr="00357BE4">
        <w:rPr>
          <w:rFonts w:ascii="Times New Roman" w:eastAsia="Times New Roman" w:hAnsi="Times New Roman" w:cs="Times New Roman"/>
          <w:sz w:val="28"/>
          <w:szCs w:val="28"/>
          <w:lang w:eastAsia="ru-RU"/>
        </w:rPr>
        <w:t>Информационное обеспечение процесса приватизации</w:t>
      </w:r>
    </w:p>
    <w:p w:rsidR="00357BE4" w:rsidRPr="00357BE4" w:rsidRDefault="00141854" w:rsidP="00357BE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w:t>
      </w:r>
      <w:r w:rsidR="00357BE4" w:rsidRPr="00357BE4">
        <w:rPr>
          <w:rFonts w:ascii="Times New Roman" w:eastAsia="Times New Roman" w:hAnsi="Times New Roman" w:cs="Times New Roman"/>
          <w:sz w:val="28"/>
          <w:szCs w:val="28"/>
          <w:lang w:eastAsia="ru-RU"/>
        </w:rPr>
        <w:t>.1. Информационное обеспечение процесса приватизации муниципального имущества возлагается на «продавца» муниципального имущества.</w:t>
      </w:r>
    </w:p>
    <w:p w:rsidR="00357BE4" w:rsidRPr="00357BE4" w:rsidRDefault="00357BE4" w:rsidP="00357BE4">
      <w:pPr>
        <w:spacing w:after="0" w:line="240" w:lineRule="auto"/>
        <w:jc w:val="both"/>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 xml:space="preserve"> </w:t>
      </w:r>
      <w:r w:rsidRPr="00357BE4">
        <w:rPr>
          <w:rFonts w:ascii="Times New Roman" w:eastAsia="Times New Roman" w:hAnsi="Times New Roman" w:cs="Times New Roman"/>
          <w:sz w:val="28"/>
          <w:szCs w:val="28"/>
          <w:lang w:eastAsia="ru-RU"/>
        </w:rPr>
        <w:tab/>
        <w:t>На  «продавца» муниципального имущества возлагаются обязанности по обеспечению своевременного и систематического представления сведений о порядке и ходе приватизации муниципального имущества в средства массовой информации.</w:t>
      </w:r>
    </w:p>
    <w:p w:rsidR="00141854" w:rsidRDefault="00141854" w:rsidP="00357BE4">
      <w:pPr>
        <w:spacing w:after="0" w:line="240" w:lineRule="auto"/>
        <w:jc w:val="center"/>
        <w:rPr>
          <w:rFonts w:ascii="Times New Roman" w:eastAsia="Times New Roman" w:hAnsi="Times New Roman" w:cs="Times New Roman"/>
          <w:b/>
          <w:sz w:val="28"/>
          <w:szCs w:val="28"/>
          <w:lang w:eastAsia="ru-RU"/>
        </w:rPr>
      </w:pPr>
    </w:p>
    <w:p w:rsidR="00141854" w:rsidRDefault="00141854" w:rsidP="00357BE4">
      <w:pPr>
        <w:spacing w:after="0" w:line="240" w:lineRule="auto"/>
        <w:jc w:val="center"/>
        <w:rPr>
          <w:rFonts w:ascii="Times New Roman" w:eastAsia="Times New Roman" w:hAnsi="Times New Roman" w:cs="Times New Roman"/>
          <w:b/>
          <w:sz w:val="28"/>
          <w:szCs w:val="28"/>
          <w:lang w:eastAsia="ru-RU"/>
        </w:rPr>
      </w:pP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357BE4">
        <w:rPr>
          <w:rFonts w:ascii="Times New Roman" w:eastAsia="Times New Roman" w:hAnsi="Times New Roman" w:cs="Times New Roman"/>
          <w:b/>
          <w:sz w:val="28"/>
          <w:szCs w:val="28"/>
          <w:lang w:eastAsia="ru-RU"/>
        </w:rPr>
        <w:lastRenderedPageBreak/>
        <w:t>ГЛАВА 4</w:t>
      </w:r>
    </w:p>
    <w:p w:rsidR="00357BE4" w:rsidRPr="00357BE4" w:rsidRDefault="00357BE4" w:rsidP="00357BE4">
      <w:pPr>
        <w:spacing w:after="0" w:line="240" w:lineRule="auto"/>
        <w:jc w:val="center"/>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b/>
          <w:sz w:val="28"/>
          <w:szCs w:val="28"/>
          <w:lang w:eastAsia="ru-RU"/>
        </w:rPr>
        <w:t>Заключительные положения</w:t>
      </w:r>
    </w:p>
    <w:p w:rsidR="00357BE4" w:rsidRPr="00357BE4" w:rsidRDefault="00357BE4" w:rsidP="00357BE4">
      <w:pPr>
        <w:spacing w:after="0" w:line="240" w:lineRule="auto"/>
        <w:rPr>
          <w:rFonts w:ascii="Times New Roman" w:eastAsia="Times New Roman" w:hAnsi="Times New Roman" w:cs="Times New Roman"/>
          <w:b/>
          <w:sz w:val="28"/>
          <w:szCs w:val="28"/>
          <w:lang w:eastAsia="ru-RU"/>
        </w:rPr>
      </w:pPr>
    </w:p>
    <w:p w:rsidR="00357BE4" w:rsidRPr="00357BE4" w:rsidRDefault="00357BE4" w:rsidP="00357BE4">
      <w:pPr>
        <w:spacing w:after="0" w:line="240" w:lineRule="auto"/>
        <w:jc w:val="both"/>
        <w:rPr>
          <w:rFonts w:ascii="Times New Roman" w:eastAsia="Times New Roman" w:hAnsi="Times New Roman" w:cs="Times New Roman"/>
          <w:b/>
          <w:sz w:val="28"/>
          <w:szCs w:val="28"/>
          <w:lang w:eastAsia="ru-RU"/>
        </w:rPr>
      </w:pPr>
      <w:r w:rsidRPr="00357BE4">
        <w:rPr>
          <w:rFonts w:ascii="Times New Roman" w:eastAsia="Times New Roman" w:hAnsi="Times New Roman" w:cs="Times New Roman"/>
          <w:sz w:val="28"/>
          <w:szCs w:val="28"/>
          <w:lang w:eastAsia="ru-RU"/>
        </w:rPr>
        <w:t xml:space="preserve">           4.1.  Ожидаемые поступления средств в районный бюджет от управления муниципальной собственностью составляет–</w:t>
      </w:r>
      <w:r w:rsidR="00E24E87" w:rsidRPr="001D09B4">
        <w:rPr>
          <w:rFonts w:ascii="Times New Roman" w:eastAsia="Times New Roman" w:hAnsi="Times New Roman" w:cs="Times New Roman"/>
          <w:b/>
          <w:color w:val="000000" w:themeColor="text1"/>
          <w:sz w:val="28"/>
          <w:szCs w:val="28"/>
          <w:lang w:eastAsia="ru-RU"/>
        </w:rPr>
        <w:t xml:space="preserve">9 </w:t>
      </w:r>
      <w:r w:rsidR="00B06D57" w:rsidRPr="001D09B4">
        <w:rPr>
          <w:rFonts w:ascii="Times New Roman" w:eastAsia="Times New Roman" w:hAnsi="Times New Roman" w:cs="Times New Roman"/>
          <w:b/>
          <w:color w:val="000000" w:themeColor="text1"/>
          <w:sz w:val="28"/>
          <w:szCs w:val="28"/>
          <w:lang w:eastAsia="ru-RU"/>
        </w:rPr>
        <w:t>570</w:t>
      </w:r>
      <w:r w:rsidR="00E24E87" w:rsidRPr="001D09B4">
        <w:rPr>
          <w:rFonts w:ascii="Times New Roman" w:eastAsia="Times New Roman" w:hAnsi="Times New Roman" w:cs="Times New Roman"/>
          <w:b/>
          <w:color w:val="000000" w:themeColor="text1"/>
          <w:sz w:val="28"/>
          <w:szCs w:val="28"/>
          <w:lang w:eastAsia="ru-RU"/>
        </w:rPr>
        <w:t xml:space="preserve"> 000 </w:t>
      </w:r>
      <w:r>
        <w:rPr>
          <w:rFonts w:ascii="Times New Roman" w:eastAsia="Times New Roman" w:hAnsi="Times New Roman" w:cs="Times New Roman"/>
          <w:b/>
          <w:sz w:val="28"/>
          <w:szCs w:val="28"/>
          <w:lang w:eastAsia="ru-RU"/>
        </w:rPr>
        <w:t>р</w:t>
      </w:r>
      <w:r w:rsidRPr="00357BE4">
        <w:rPr>
          <w:rFonts w:ascii="Times New Roman" w:eastAsia="Times New Roman" w:hAnsi="Times New Roman" w:cs="Times New Roman"/>
          <w:b/>
          <w:sz w:val="28"/>
          <w:szCs w:val="28"/>
          <w:lang w:eastAsia="ru-RU"/>
        </w:rPr>
        <w:t>уб</w:t>
      </w:r>
      <w:r w:rsidRPr="00357BE4">
        <w:rPr>
          <w:rFonts w:ascii="Times New Roman" w:eastAsia="Times New Roman" w:hAnsi="Times New Roman" w:cs="Times New Roman"/>
          <w:sz w:val="28"/>
          <w:szCs w:val="28"/>
          <w:lang w:eastAsia="ru-RU"/>
        </w:rPr>
        <w:t>.  в том числе:</w:t>
      </w:r>
    </w:p>
    <w:p w:rsidR="00357BE4" w:rsidRPr="00E24E87" w:rsidRDefault="00357BE4" w:rsidP="00357BE4">
      <w:pPr>
        <w:spacing w:after="0" w:line="240" w:lineRule="auto"/>
        <w:rPr>
          <w:rFonts w:ascii="Times New Roman" w:eastAsia="Times New Roman" w:hAnsi="Times New Roman" w:cs="Times New Roman"/>
          <w:b/>
          <w:color w:val="FF0000"/>
          <w:sz w:val="28"/>
          <w:szCs w:val="28"/>
          <w:lang w:eastAsia="ru-RU"/>
        </w:rPr>
      </w:pPr>
      <w:r w:rsidRPr="00357BE4">
        <w:rPr>
          <w:rFonts w:ascii="Times New Roman" w:eastAsia="Times New Roman" w:hAnsi="Times New Roman" w:cs="Times New Roman"/>
          <w:sz w:val="28"/>
          <w:szCs w:val="28"/>
          <w:lang w:eastAsia="ru-RU"/>
        </w:rPr>
        <w:t>- доходы от приватизации муниципального имущества–</w:t>
      </w:r>
      <w:r w:rsidR="00B06D57">
        <w:rPr>
          <w:rFonts w:ascii="Times New Roman" w:eastAsia="Times New Roman" w:hAnsi="Times New Roman" w:cs="Times New Roman"/>
          <w:b/>
          <w:color w:val="FF0000"/>
          <w:sz w:val="28"/>
          <w:szCs w:val="28"/>
          <w:lang w:eastAsia="ru-RU"/>
        </w:rPr>
        <w:t xml:space="preserve"> </w:t>
      </w:r>
      <w:r w:rsidR="00B06D57" w:rsidRPr="001D09B4">
        <w:rPr>
          <w:rFonts w:ascii="Times New Roman" w:eastAsia="Times New Roman" w:hAnsi="Times New Roman" w:cs="Times New Roman"/>
          <w:b/>
          <w:color w:val="000000" w:themeColor="text1"/>
          <w:sz w:val="28"/>
          <w:szCs w:val="28"/>
          <w:lang w:eastAsia="ru-RU"/>
        </w:rPr>
        <w:t>9 570</w:t>
      </w:r>
      <w:r w:rsidR="001D09B4" w:rsidRPr="001D09B4">
        <w:rPr>
          <w:rFonts w:ascii="Times New Roman" w:eastAsia="Times New Roman" w:hAnsi="Times New Roman" w:cs="Times New Roman"/>
          <w:b/>
          <w:color w:val="000000" w:themeColor="text1"/>
          <w:sz w:val="28"/>
          <w:szCs w:val="28"/>
          <w:lang w:eastAsia="ru-RU"/>
        </w:rPr>
        <w:t> </w:t>
      </w:r>
      <w:r w:rsidR="00E24E87" w:rsidRPr="001D09B4">
        <w:rPr>
          <w:rFonts w:ascii="Times New Roman" w:eastAsia="Times New Roman" w:hAnsi="Times New Roman" w:cs="Times New Roman"/>
          <w:b/>
          <w:color w:val="000000" w:themeColor="text1"/>
          <w:sz w:val="28"/>
          <w:szCs w:val="28"/>
          <w:lang w:eastAsia="ru-RU"/>
        </w:rPr>
        <w:t>000</w:t>
      </w:r>
      <w:r w:rsidR="001D09B4" w:rsidRPr="001D09B4">
        <w:rPr>
          <w:rFonts w:ascii="Times New Roman" w:eastAsia="Times New Roman" w:hAnsi="Times New Roman" w:cs="Times New Roman"/>
          <w:b/>
          <w:color w:val="000000" w:themeColor="text1"/>
          <w:sz w:val="28"/>
          <w:szCs w:val="28"/>
          <w:lang w:eastAsia="ru-RU"/>
        </w:rPr>
        <w:t xml:space="preserve"> </w:t>
      </w:r>
      <w:r w:rsidRPr="00357BE4">
        <w:rPr>
          <w:rFonts w:ascii="Times New Roman" w:eastAsia="Times New Roman" w:hAnsi="Times New Roman" w:cs="Times New Roman"/>
          <w:sz w:val="28"/>
          <w:szCs w:val="28"/>
          <w:lang w:eastAsia="ru-RU"/>
        </w:rPr>
        <w:t>рублей.</w:t>
      </w:r>
    </w:p>
    <w:p w:rsidR="00357BE4" w:rsidRPr="00357BE4" w:rsidRDefault="00357BE4" w:rsidP="00357BE4">
      <w:pPr>
        <w:spacing w:after="0" w:line="240" w:lineRule="auto"/>
        <w:ind w:firstLine="708"/>
        <w:jc w:val="both"/>
        <w:rPr>
          <w:rFonts w:ascii="Times New Roman" w:eastAsia="Times New Roman" w:hAnsi="Times New Roman" w:cs="Times New Roman"/>
          <w:sz w:val="28"/>
          <w:szCs w:val="28"/>
          <w:lang w:eastAsia="ru-RU"/>
        </w:rPr>
      </w:pPr>
    </w:p>
    <w:p w:rsidR="00357BE4" w:rsidRPr="00357BE4" w:rsidRDefault="00357BE4" w:rsidP="00357BE4">
      <w:pPr>
        <w:tabs>
          <w:tab w:val="left" w:pos="9570"/>
        </w:tabs>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Прогнозный перечень объектов муниципальной собственности Чегемского муниципального района, которые предполагается приватизировать в 202</w:t>
      </w:r>
      <w:r w:rsidR="00F92363">
        <w:rPr>
          <w:rFonts w:ascii="Times New Roman" w:eastAsia="Times New Roman" w:hAnsi="Times New Roman" w:cs="Times New Roman"/>
          <w:sz w:val="28"/>
          <w:szCs w:val="28"/>
          <w:lang w:eastAsia="ru-RU"/>
        </w:rPr>
        <w:t>4</w:t>
      </w:r>
      <w:r w:rsidRPr="00357BE4">
        <w:rPr>
          <w:rFonts w:ascii="Times New Roman" w:eastAsia="Times New Roman" w:hAnsi="Times New Roman" w:cs="Times New Roman"/>
          <w:sz w:val="28"/>
          <w:szCs w:val="28"/>
          <w:lang w:eastAsia="ru-RU"/>
        </w:rPr>
        <w:t xml:space="preserve"> г.</w:t>
      </w:r>
    </w:p>
    <w:p w:rsidR="00357BE4" w:rsidRPr="00357BE4" w:rsidRDefault="00357BE4" w:rsidP="00357BE4">
      <w:pPr>
        <w:tabs>
          <w:tab w:val="left" w:pos="9570"/>
        </w:tabs>
        <w:spacing w:after="0" w:line="240" w:lineRule="auto"/>
        <w:jc w:val="center"/>
        <w:rPr>
          <w:rFonts w:ascii="Times New Roman" w:eastAsia="Times New Roman" w:hAnsi="Times New Roman" w:cs="Times New Roman"/>
          <w:sz w:val="28"/>
          <w:szCs w:val="28"/>
          <w:lang w:eastAsia="ru-RU"/>
        </w:rPr>
      </w:pPr>
    </w:p>
    <w:p w:rsidR="00357BE4" w:rsidRPr="00357BE4" w:rsidRDefault="00357BE4" w:rsidP="00357BE4">
      <w:pPr>
        <w:tabs>
          <w:tab w:val="left" w:pos="9570"/>
        </w:tabs>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Y="-46"/>
        <w:tblW w:w="10343" w:type="dxa"/>
        <w:tblLayout w:type="fixed"/>
        <w:tblLook w:val="0000" w:firstRow="0" w:lastRow="0" w:firstColumn="0" w:lastColumn="0" w:noHBand="0" w:noVBand="0"/>
      </w:tblPr>
      <w:tblGrid>
        <w:gridCol w:w="522"/>
        <w:gridCol w:w="2165"/>
        <w:gridCol w:w="963"/>
        <w:gridCol w:w="2441"/>
        <w:gridCol w:w="563"/>
        <w:gridCol w:w="963"/>
        <w:gridCol w:w="1152"/>
        <w:gridCol w:w="1574"/>
      </w:tblGrid>
      <w:tr w:rsidR="00357BE4" w:rsidRPr="00357BE4" w:rsidTr="00EF4E24">
        <w:trPr>
          <w:trHeight w:val="1950"/>
        </w:trPr>
        <w:tc>
          <w:tcPr>
            <w:tcW w:w="10343" w:type="dxa"/>
            <w:gridSpan w:val="8"/>
            <w:tcBorders>
              <w:top w:val="nil"/>
              <w:left w:val="nil"/>
              <w:bottom w:val="nil"/>
              <w:right w:val="nil"/>
            </w:tcBorders>
            <w:shd w:val="clear" w:color="auto" w:fill="auto"/>
            <w:noWrap/>
            <w:vAlign w:val="bottom"/>
          </w:tcPr>
          <w:p w:rsidR="00EF4E2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Перечень объектов</w:t>
            </w:r>
          </w:p>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 xml:space="preserve"> недвижимости, выставляемых на продажу ч</w:t>
            </w:r>
            <w:r w:rsidR="00EF4E24">
              <w:rPr>
                <w:rFonts w:ascii="Times New Roman" w:eastAsia="Times New Roman" w:hAnsi="Times New Roman" w:cs="Times New Roman"/>
                <w:color w:val="000000"/>
                <w:sz w:val="28"/>
                <w:szCs w:val="28"/>
                <w:lang w:eastAsia="ru-RU"/>
              </w:rPr>
              <w:t>ерез открытый аукцион</w:t>
            </w:r>
          </w:p>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p>
        </w:tc>
      </w:tr>
      <w:tr w:rsidR="00357BE4" w:rsidRPr="00357BE4" w:rsidTr="00EF4E24">
        <w:trPr>
          <w:trHeight w:val="756"/>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w:t>
            </w:r>
          </w:p>
        </w:tc>
        <w:tc>
          <w:tcPr>
            <w:tcW w:w="2165" w:type="dxa"/>
            <w:tcBorders>
              <w:top w:val="single" w:sz="4" w:space="0" w:color="auto"/>
              <w:left w:val="nil"/>
              <w:bottom w:val="single" w:sz="4" w:space="0" w:color="auto"/>
              <w:right w:val="single" w:sz="4" w:space="0" w:color="auto"/>
            </w:tcBorders>
            <w:shd w:val="clear" w:color="auto" w:fill="auto"/>
            <w:noWrap/>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Адрес объекта</w:t>
            </w:r>
          </w:p>
        </w:tc>
        <w:tc>
          <w:tcPr>
            <w:tcW w:w="963" w:type="dxa"/>
            <w:tcBorders>
              <w:top w:val="single" w:sz="4" w:space="0" w:color="auto"/>
              <w:left w:val="nil"/>
              <w:bottom w:val="single" w:sz="4" w:space="0" w:color="auto"/>
              <w:right w:val="single" w:sz="4" w:space="0" w:color="auto"/>
            </w:tcBorders>
            <w:shd w:val="clear" w:color="auto" w:fill="auto"/>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 квартиры</w:t>
            </w:r>
          </w:p>
        </w:tc>
        <w:tc>
          <w:tcPr>
            <w:tcW w:w="2441" w:type="dxa"/>
            <w:tcBorders>
              <w:top w:val="single" w:sz="4" w:space="0" w:color="auto"/>
              <w:left w:val="nil"/>
              <w:bottom w:val="single" w:sz="4" w:space="0" w:color="auto"/>
              <w:right w:val="single" w:sz="4" w:space="0" w:color="auto"/>
            </w:tcBorders>
            <w:shd w:val="clear" w:color="auto" w:fill="auto"/>
            <w:noWrap/>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Кадастровый номер</w:t>
            </w:r>
          </w:p>
        </w:tc>
        <w:tc>
          <w:tcPr>
            <w:tcW w:w="563" w:type="dxa"/>
            <w:tcBorders>
              <w:top w:val="single" w:sz="4" w:space="0" w:color="auto"/>
              <w:left w:val="nil"/>
              <w:bottom w:val="single" w:sz="4" w:space="0" w:color="auto"/>
              <w:right w:val="single" w:sz="4" w:space="0" w:color="auto"/>
            </w:tcBorders>
            <w:shd w:val="clear" w:color="auto" w:fill="auto"/>
            <w:noWrap/>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Этаж №</w:t>
            </w:r>
          </w:p>
        </w:tc>
        <w:tc>
          <w:tcPr>
            <w:tcW w:w="963" w:type="dxa"/>
            <w:tcBorders>
              <w:top w:val="single" w:sz="4" w:space="0" w:color="auto"/>
              <w:left w:val="nil"/>
              <w:bottom w:val="single" w:sz="4" w:space="0" w:color="auto"/>
              <w:right w:val="single" w:sz="4" w:space="0" w:color="auto"/>
            </w:tcBorders>
            <w:shd w:val="clear" w:color="auto" w:fill="auto"/>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Количество комнат</w:t>
            </w:r>
          </w:p>
        </w:tc>
        <w:tc>
          <w:tcPr>
            <w:tcW w:w="1152" w:type="dxa"/>
            <w:tcBorders>
              <w:top w:val="single" w:sz="4" w:space="0" w:color="auto"/>
              <w:left w:val="nil"/>
              <w:bottom w:val="single" w:sz="4" w:space="0" w:color="auto"/>
              <w:right w:val="single" w:sz="4" w:space="0" w:color="auto"/>
            </w:tcBorders>
            <w:shd w:val="clear" w:color="auto" w:fill="auto"/>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Площадь, кв.м.</w:t>
            </w:r>
          </w:p>
        </w:tc>
        <w:tc>
          <w:tcPr>
            <w:tcW w:w="1574" w:type="dxa"/>
            <w:tcBorders>
              <w:top w:val="single" w:sz="4" w:space="0" w:color="auto"/>
              <w:left w:val="nil"/>
              <w:bottom w:val="single" w:sz="4" w:space="0" w:color="auto"/>
              <w:right w:val="single" w:sz="4" w:space="0" w:color="auto"/>
            </w:tcBorders>
            <w:shd w:val="clear" w:color="auto" w:fill="auto"/>
            <w:vAlign w:val="center"/>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Начальная стоимость, руб.</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1.</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ул.Ленина, дом 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34</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07:08:1000001:637</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31,7</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900 </w:t>
            </w:r>
            <w:r w:rsidRPr="00357BE4">
              <w:rPr>
                <w:rFonts w:ascii="Times New Roman" w:eastAsia="Times New Roman" w:hAnsi="Times New Roman" w:cs="Times New Roman"/>
                <w:color w:val="000000"/>
                <w:sz w:val="28"/>
                <w:szCs w:val="28"/>
                <w:lang w:eastAsia="ru-RU"/>
              </w:rPr>
              <w:t>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ул.Ленина, дом 28</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9</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07:08:1000001:409</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29,8</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773 000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ул.Ленина, дом 22</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4</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07:08:1000001:468</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29,8</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773 000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ул.Ленина, дом 29</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color w:val="000000"/>
                <w:sz w:val="28"/>
                <w:szCs w:val="28"/>
                <w:lang w:eastAsia="ru-RU"/>
              </w:rPr>
              <w:t>07:08:1000001:391</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43,0</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1 200</w:t>
            </w:r>
            <w:r w:rsidRPr="00357BE4">
              <w:rPr>
                <w:rFonts w:ascii="Times New Roman" w:eastAsia="Times New Roman" w:hAnsi="Times New Roman" w:cs="Times New Roman"/>
                <w:sz w:val="28"/>
                <w:szCs w:val="28"/>
                <w:lang w:eastAsia="ru-RU"/>
              </w:rPr>
              <w:t xml:space="preserve">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ул.Ленина, дом 32</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50</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07:08:0000000:6630</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5</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34,5</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w:t>
            </w:r>
            <w:r w:rsidRPr="00357BE4">
              <w:rPr>
                <w:rFonts w:ascii="Times New Roman" w:eastAsia="Times New Roman" w:hAnsi="Times New Roman" w:cs="Times New Roman"/>
                <w:sz w:val="28"/>
                <w:szCs w:val="28"/>
                <w:lang w:eastAsia="ru-RU"/>
              </w:rPr>
              <w:t xml:space="preserve">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sidRPr="00357BE4">
              <w:rPr>
                <w:rFonts w:ascii="Times New Roman" w:eastAsia="Times New Roman" w:hAnsi="Times New Roman" w:cs="Times New Roman"/>
                <w:color w:val="000000"/>
                <w:sz w:val="28"/>
                <w:szCs w:val="28"/>
                <w:lang w:eastAsia="ru-RU"/>
              </w:rPr>
              <w:t>7</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 Ленина дом 13</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4</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07:08:1000001:342</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29,8</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773</w:t>
            </w:r>
            <w:r w:rsidRPr="00357BE4">
              <w:rPr>
                <w:rFonts w:ascii="Times New Roman" w:eastAsia="Times New Roman" w:hAnsi="Times New Roman" w:cs="Times New Roman"/>
                <w:sz w:val="28"/>
                <w:szCs w:val="28"/>
                <w:lang w:eastAsia="ru-RU"/>
              </w:rPr>
              <w:t xml:space="preserve">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 Ленина дом 25</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4</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07:08:1000001:489</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29,8</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773 000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357BE4">
              <w:rPr>
                <w:rFonts w:ascii="Times New Roman" w:eastAsia="Times New Roman" w:hAnsi="Times New Roman" w:cs="Times New Roman"/>
                <w:color w:val="000000"/>
                <w:sz w:val="28"/>
                <w:szCs w:val="28"/>
                <w:lang w:eastAsia="ru-RU"/>
              </w:rPr>
              <w:t>.</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 Ленина дом 30</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6</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07:08:1000001:562</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1</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29,8</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773 000</w:t>
            </w:r>
          </w:p>
        </w:tc>
      </w:tr>
      <w:tr w:rsidR="00357BE4" w:rsidRPr="00357BE4" w:rsidTr="00EF4E24">
        <w:trPr>
          <w:trHeight w:val="378"/>
        </w:trPr>
        <w:tc>
          <w:tcPr>
            <w:tcW w:w="522" w:type="dxa"/>
            <w:tcBorders>
              <w:top w:val="nil"/>
              <w:left w:val="single" w:sz="4" w:space="0" w:color="auto"/>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357BE4">
              <w:rPr>
                <w:rFonts w:ascii="Times New Roman" w:eastAsia="Times New Roman" w:hAnsi="Times New Roman" w:cs="Times New Roman"/>
                <w:color w:val="000000"/>
                <w:sz w:val="28"/>
                <w:szCs w:val="28"/>
                <w:lang w:eastAsia="ru-RU"/>
              </w:rPr>
              <w:t>.</w:t>
            </w:r>
          </w:p>
        </w:tc>
        <w:tc>
          <w:tcPr>
            <w:tcW w:w="2165"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ул. Ленина, дом 32</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32</w:t>
            </w:r>
          </w:p>
        </w:tc>
        <w:tc>
          <w:tcPr>
            <w:tcW w:w="2441"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07:08:0000000:6620</w:t>
            </w:r>
          </w:p>
        </w:tc>
        <w:tc>
          <w:tcPr>
            <w:tcW w:w="5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2</w:t>
            </w:r>
          </w:p>
        </w:tc>
        <w:tc>
          <w:tcPr>
            <w:tcW w:w="963"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4</w:t>
            </w:r>
          </w:p>
        </w:tc>
        <w:tc>
          <w:tcPr>
            <w:tcW w:w="1152"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64,6</w:t>
            </w:r>
          </w:p>
        </w:tc>
        <w:tc>
          <w:tcPr>
            <w:tcW w:w="1574" w:type="dxa"/>
            <w:tcBorders>
              <w:top w:val="nil"/>
              <w:left w:val="nil"/>
              <w:bottom w:val="single" w:sz="4" w:space="0" w:color="auto"/>
              <w:right w:val="single" w:sz="4" w:space="0" w:color="auto"/>
            </w:tcBorders>
            <w:shd w:val="clear" w:color="auto" w:fill="auto"/>
            <w:noWrap/>
            <w:vAlign w:val="bottom"/>
          </w:tcPr>
          <w:p w:rsidR="00357BE4" w:rsidRPr="00357BE4" w:rsidRDefault="00357BE4" w:rsidP="00EF4E2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1 700</w:t>
            </w:r>
            <w:r w:rsidRPr="00357BE4">
              <w:rPr>
                <w:rFonts w:ascii="Times New Roman" w:eastAsia="Times New Roman" w:hAnsi="Times New Roman" w:cs="Times New Roman"/>
                <w:sz w:val="28"/>
                <w:szCs w:val="28"/>
                <w:lang w:eastAsia="ru-RU"/>
              </w:rPr>
              <w:t xml:space="preserve"> 000</w:t>
            </w:r>
          </w:p>
        </w:tc>
      </w:tr>
      <w:tr w:rsidR="00EF4E24" w:rsidRPr="00357BE4" w:rsidTr="00EF4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8769" w:type="dxa"/>
            <w:gridSpan w:val="7"/>
          </w:tcPr>
          <w:p w:rsidR="00EF4E24" w:rsidRPr="00357BE4" w:rsidRDefault="00EF4E24" w:rsidP="00EF4E24">
            <w:pPr>
              <w:spacing w:after="0" w:line="240" w:lineRule="auto"/>
              <w:rPr>
                <w:rFonts w:ascii="Times New Roman" w:eastAsia="Times New Roman" w:hAnsi="Times New Roman" w:cs="Times New Roman"/>
                <w:sz w:val="28"/>
                <w:szCs w:val="28"/>
                <w:lang w:eastAsia="ru-RU"/>
              </w:rPr>
            </w:pPr>
            <w:r w:rsidRPr="00357BE4">
              <w:rPr>
                <w:rFonts w:ascii="Times New Roman" w:eastAsia="Times New Roman" w:hAnsi="Times New Roman" w:cs="Times New Roman"/>
                <w:sz w:val="28"/>
                <w:szCs w:val="28"/>
                <w:lang w:eastAsia="ru-RU"/>
              </w:rPr>
              <w:t>Итого:</w:t>
            </w:r>
          </w:p>
        </w:tc>
        <w:tc>
          <w:tcPr>
            <w:tcW w:w="1574" w:type="dxa"/>
          </w:tcPr>
          <w:p w:rsidR="00EF4E24" w:rsidRPr="00B06D57" w:rsidRDefault="00EF4E24" w:rsidP="00EF4E2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color w:val="FF0000"/>
                <w:sz w:val="28"/>
                <w:szCs w:val="28"/>
                <w:lang w:eastAsia="ru-RU"/>
              </w:rPr>
              <w:t xml:space="preserve"> </w:t>
            </w:r>
            <w:r w:rsidRPr="00B06D57">
              <w:rPr>
                <w:rFonts w:ascii="Times New Roman" w:eastAsia="Times New Roman" w:hAnsi="Times New Roman" w:cs="Times New Roman"/>
                <w:b/>
                <w:color w:val="000000" w:themeColor="text1"/>
                <w:sz w:val="28"/>
                <w:szCs w:val="28"/>
                <w:lang w:eastAsia="ru-RU"/>
              </w:rPr>
              <w:t>8 665 000</w:t>
            </w:r>
          </w:p>
        </w:tc>
      </w:tr>
    </w:tbl>
    <w:p w:rsidR="00357BE4" w:rsidRPr="00357BE4" w:rsidRDefault="00357BE4" w:rsidP="00357BE4">
      <w:pPr>
        <w:spacing w:after="0" w:line="240" w:lineRule="auto"/>
        <w:rPr>
          <w:rFonts w:ascii="Times New Roman" w:eastAsia="Times New Roman" w:hAnsi="Times New Roman" w:cs="Times New Roman"/>
          <w:sz w:val="28"/>
          <w:szCs w:val="28"/>
          <w:lang w:eastAsia="ru-RU"/>
        </w:rPr>
      </w:pPr>
    </w:p>
    <w:p w:rsidR="00357BE4" w:rsidRDefault="00357BE4" w:rsidP="00353669">
      <w:pPr>
        <w:ind w:firstLine="708"/>
        <w:rPr>
          <w:rFonts w:ascii="Times New Roman" w:hAnsi="Times New Roman" w:cs="Times New Roman"/>
          <w:sz w:val="28"/>
          <w:szCs w:val="28"/>
        </w:rPr>
      </w:pPr>
    </w:p>
    <w:p w:rsidR="00353669" w:rsidRDefault="00353669" w:rsidP="00353669">
      <w:pPr>
        <w:ind w:firstLine="708"/>
        <w:rPr>
          <w:rFonts w:ascii="Times New Roman" w:hAnsi="Times New Roman" w:cs="Times New Roman"/>
          <w:sz w:val="28"/>
          <w:szCs w:val="28"/>
        </w:rPr>
      </w:pPr>
    </w:p>
    <w:p w:rsidR="00353669" w:rsidRPr="00357BE4" w:rsidRDefault="00353669" w:rsidP="00353669">
      <w:pPr>
        <w:ind w:firstLine="708"/>
        <w:rPr>
          <w:rFonts w:ascii="Times New Roman" w:hAnsi="Times New Roman" w:cs="Times New Roman"/>
          <w:sz w:val="28"/>
          <w:szCs w:val="28"/>
        </w:rPr>
      </w:pPr>
    </w:p>
    <w:tbl>
      <w:tblPr>
        <w:tblStyle w:val="a8"/>
        <w:tblW w:w="0" w:type="auto"/>
        <w:tblLook w:val="04A0" w:firstRow="1" w:lastRow="0" w:firstColumn="1" w:lastColumn="0" w:noHBand="0" w:noVBand="1"/>
      </w:tblPr>
      <w:tblGrid>
        <w:gridCol w:w="2677"/>
        <w:gridCol w:w="2031"/>
        <w:gridCol w:w="3253"/>
        <w:gridCol w:w="1667"/>
      </w:tblGrid>
      <w:tr w:rsidR="00EF4E24" w:rsidRPr="006D05DD" w:rsidTr="00654A76">
        <w:tc>
          <w:tcPr>
            <w:tcW w:w="3317" w:type="dxa"/>
          </w:tcPr>
          <w:p w:rsidR="00EF4E24" w:rsidRPr="002E5E3A" w:rsidRDefault="00EF4E24" w:rsidP="00654A76">
            <w:pPr>
              <w:pStyle w:val="ConsPlusNormal"/>
              <w:spacing w:before="200"/>
              <w:jc w:val="center"/>
              <w:rPr>
                <w:rFonts w:ascii="Times New Roman" w:hAnsi="Times New Roman" w:cs="Times New Roman"/>
                <w:sz w:val="24"/>
                <w:szCs w:val="24"/>
              </w:rPr>
            </w:pPr>
            <w:r w:rsidRPr="002E5E3A">
              <w:rPr>
                <w:rFonts w:ascii="Times New Roman" w:hAnsi="Times New Roman" w:cs="Times New Roman"/>
                <w:sz w:val="24"/>
                <w:szCs w:val="24"/>
              </w:rPr>
              <w:t>Муниципальное имущество</w:t>
            </w:r>
          </w:p>
        </w:tc>
        <w:tc>
          <w:tcPr>
            <w:tcW w:w="1869" w:type="dxa"/>
          </w:tcPr>
          <w:p w:rsidR="00EF4E24" w:rsidRPr="002E5E3A" w:rsidRDefault="00EF4E24" w:rsidP="00654A76">
            <w:pPr>
              <w:pStyle w:val="ConsPlusNormal"/>
              <w:spacing w:before="200"/>
              <w:jc w:val="center"/>
              <w:rPr>
                <w:rFonts w:ascii="Times New Roman" w:hAnsi="Times New Roman" w:cs="Times New Roman"/>
                <w:sz w:val="24"/>
                <w:szCs w:val="24"/>
              </w:rPr>
            </w:pPr>
            <w:r w:rsidRPr="002E5E3A">
              <w:rPr>
                <w:rFonts w:ascii="Times New Roman" w:hAnsi="Times New Roman" w:cs="Times New Roman"/>
                <w:color w:val="000000"/>
                <w:sz w:val="24"/>
                <w:szCs w:val="24"/>
              </w:rPr>
              <w:t>Государственный регистрационный знак</w:t>
            </w:r>
          </w:p>
        </w:tc>
        <w:tc>
          <w:tcPr>
            <w:tcW w:w="1869" w:type="dxa"/>
          </w:tcPr>
          <w:p w:rsidR="00EF4E24" w:rsidRPr="002E5E3A" w:rsidRDefault="00EF4E24" w:rsidP="00654A76">
            <w:pPr>
              <w:pStyle w:val="ConsPlusNormal"/>
              <w:spacing w:before="200"/>
              <w:jc w:val="center"/>
              <w:rPr>
                <w:rFonts w:ascii="Times New Roman" w:hAnsi="Times New Roman" w:cs="Times New Roman"/>
                <w:sz w:val="24"/>
                <w:szCs w:val="24"/>
              </w:rPr>
            </w:pPr>
            <w:r w:rsidRPr="002E5E3A">
              <w:rPr>
                <w:rFonts w:ascii="Times New Roman" w:hAnsi="Times New Roman" w:cs="Times New Roman"/>
                <w:color w:val="000000"/>
                <w:sz w:val="24"/>
                <w:szCs w:val="24"/>
                <w:lang w:val="en-US"/>
              </w:rPr>
              <w:t>VIN</w:t>
            </w:r>
          </w:p>
        </w:tc>
        <w:tc>
          <w:tcPr>
            <w:tcW w:w="1869" w:type="dxa"/>
          </w:tcPr>
          <w:p w:rsidR="00EF4E24" w:rsidRPr="002E5E3A" w:rsidRDefault="00EF4E24" w:rsidP="00654A76">
            <w:pPr>
              <w:pStyle w:val="ConsPlusNormal"/>
              <w:spacing w:before="200"/>
              <w:jc w:val="center"/>
              <w:rPr>
                <w:rFonts w:ascii="Times New Roman" w:hAnsi="Times New Roman" w:cs="Times New Roman"/>
                <w:sz w:val="24"/>
                <w:szCs w:val="24"/>
              </w:rPr>
            </w:pPr>
            <w:r w:rsidRPr="002E5E3A">
              <w:rPr>
                <w:rFonts w:ascii="Times New Roman" w:hAnsi="Times New Roman" w:cs="Times New Roman"/>
                <w:color w:val="000000"/>
                <w:sz w:val="24"/>
                <w:szCs w:val="24"/>
              </w:rPr>
              <w:t>Начальная стоимость, руб.</w:t>
            </w:r>
          </w:p>
        </w:tc>
      </w:tr>
      <w:tr w:rsidR="00EF4E24" w:rsidRPr="006D05DD" w:rsidTr="00654A76">
        <w:tc>
          <w:tcPr>
            <w:tcW w:w="3317" w:type="dxa"/>
          </w:tcPr>
          <w:p w:rsidR="00EF4E24" w:rsidRPr="002E5E3A" w:rsidRDefault="00EF4E24" w:rsidP="00654A76">
            <w:pPr>
              <w:jc w:val="both"/>
              <w:rPr>
                <w:b/>
                <w:color w:val="000000" w:themeColor="text1"/>
                <w:sz w:val="28"/>
                <w:szCs w:val="28"/>
                <w:lang w:val="en-US"/>
              </w:rPr>
            </w:pPr>
            <w:r w:rsidRPr="002E5E3A">
              <w:rPr>
                <w:color w:val="000000" w:themeColor="text1"/>
                <w:sz w:val="28"/>
                <w:szCs w:val="28"/>
                <w:lang w:val="en-US"/>
              </w:rPr>
              <w:t>LADA  GAB 130 LADA X RAY</w:t>
            </w:r>
          </w:p>
          <w:p w:rsidR="00EF4E24" w:rsidRPr="002E5E3A" w:rsidRDefault="00EF4E24" w:rsidP="00654A76">
            <w:pPr>
              <w:pStyle w:val="ConsPlusNormal"/>
              <w:spacing w:before="200"/>
              <w:jc w:val="both"/>
              <w:rPr>
                <w:rFonts w:ascii="Times New Roman" w:hAnsi="Times New Roman" w:cs="Times New Roman"/>
                <w:sz w:val="28"/>
                <w:szCs w:val="28"/>
              </w:rPr>
            </w:pPr>
          </w:p>
        </w:tc>
        <w:tc>
          <w:tcPr>
            <w:tcW w:w="1869" w:type="dxa"/>
          </w:tcPr>
          <w:p w:rsidR="00EF4E24" w:rsidRPr="002E5E3A" w:rsidRDefault="00EF4E24" w:rsidP="00654A76">
            <w:pPr>
              <w:jc w:val="both"/>
              <w:rPr>
                <w:b/>
                <w:color w:val="000000" w:themeColor="text1"/>
                <w:sz w:val="28"/>
                <w:szCs w:val="28"/>
              </w:rPr>
            </w:pPr>
            <w:r w:rsidRPr="002E5E3A">
              <w:rPr>
                <w:sz w:val="28"/>
                <w:szCs w:val="28"/>
              </w:rPr>
              <w:t>С 712 ЕС 07</w:t>
            </w:r>
          </w:p>
          <w:p w:rsidR="00EF4E24" w:rsidRPr="002E5E3A" w:rsidRDefault="00EF4E24" w:rsidP="00654A76">
            <w:pPr>
              <w:pStyle w:val="ConsPlusNormal"/>
              <w:spacing w:before="200"/>
              <w:jc w:val="both"/>
              <w:rPr>
                <w:rFonts w:ascii="Times New Roman" w:hAnsi="Times New Roman" w:cs="Times New Roman"/>
                <w:sz w:val="28"/>
                <w:szCs w:val="28"/>
              </w:rPr>
            </w:pP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color w:val="000000"/>
                <w:sz w:val="28"/>
                <w:szCs w:val="28"/>
              </w:rPr>
              <w:t>ХТА</w:t>
            </w:r>
            <w:r w:rsidRPr="002E5E3A">
              <w:rPr>
                <w:rFonts w:ascii="Times New Roman" w:hAnsi="Times New Roman" w:cs="Times New Roman"/>
                <w:color w:val="000000"/>
                <w:sz w:val="28"/>
                <w:szCs w:val="28"/>
                <w:lang w:val="en-US"/>
              </w:rPr>
              <w:t>GAB130H0964026</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color w:val="000000"/>
                <w:sz w:val="28"/>
                <w:szCs w:val="28"/>
                <w:lang w:val="en-US"/>
              </w:rPr>
              <w:t>350 000</w:t>
            </w:r>
            <w:r w:rsidRPr="002E5E3A">
              <w:rPr>
                <w:rFonts w:ascii="Times New Roman" w:hAnsi="Times New Roman" w:cs="Times New Roman"/>
                <w:color w:val="000000"/>
                <w:sz w:val="28"/>
                <w:szCs w:val="28"/>
              </w:rPr>
              <w:t>,00</w:t>
            </w:r>
          </w:p>
        </w:tc>
      </w:tr>
      <w:tr w:rsidR="00EF4E24" w:rsidRPr="006D05DD" w:rsidTr="00654A76">
        <w:tc>
          <w:tcPr>
            <w:tcW w:w="3317"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lang w:val="en-US"/>
              </w:rPr>
              <w:t>LADA</w:t>
            </w:r>
            <w:r w:rsidRPr="002E5E3A">
              <w:rPr>
                <w:rFonts w:ascii="Times New Roman" w:hAnsi="Times New Roman" w:cs="Times New Roman"/>
                <w:sz w:val="28"/>
                <w:szCs w:val="28"/>
              </w:rPr>
              <w:t xml:space="preserve"> 219020 </w:t>
            </w:r>
            <w:r w:rsidRPr="002E5E3A">
              <w:rPr>
                <w:rFonts w:ascii="Times New Roman" w:hAnsi="Times New Roman" w:cs="Times New Roman"/>
                <w:sz w:val="28"/>
                <w:szCs w:val="28"/>
                <w:lang w:val="en-US"/>
              </w:rPr>
              <w:t>LADA</w:t>
            </w:r>
            <w:r w:rsidRPr="002E5E3A">
              <w:rPr>
                <w:rFonts w:ascii="Times New Roman" w:hAnsi="Times New Roman" w:cs="Times New Roman"/>
                <w:sz w:val="28"/>
                <w:szCs w:val="28"/>
              </w:rPr>
              <w:t xml:space="preserve"> </w:t>
            </w:r>
            <w:r w:rsidRPr="002E5E3A">
              <w:rPr>
                <w:rFonts w:ascii="Times New Roman" w:hAnsi="Times New Roman" w:cs="Times New Roman"/>
                <w:sz w:val="28"/>
                <w:szCs w:val="28"/>
                <w:lang w:val="en-US"/>
              </w:rPr>
              <w:t>GRANTA</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А 308 КТ 07</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lang w:val="en-US"/>
              </w:rPr>
              <w:t>XTA</w:t>
            </w:r>
            <w:r w:rsidRPr="002E5E3A">
              <w:rPr>
                <w:rFonts w:ascii="Times New Roman" w:hAnsi="Times New Roman" w:cs="Times New Roman"/>
                <w:sz w:val="28"/>
                <w:szCs w:val="28"/>
              </w:rPr>
              <w:t>219020</w:t>
            </w:r>
            <w:r w:rsidRPr="002E5E3A">
              <w:rPr>
                <w:rFonts w:ascii="Times New Roman" w:hAnsi="Times New Roman" w:cs="Times New Roman"/>
                <w:sz w:val="28"/>
                <w:szCs w:val="28"/>
                <w:lang w:val="en-US"/>
              </w:rPr>
              <w:t>L</w:t>
            </w:r>
            <w:r w:rsidRPr="002E5E3A">
              <w:rPr>
                <w:rFonts w:ascii="Times New Roman" w:hAnsi="Times New Roman" w:cs="Times New Roman"/>
                <w:sz w:val="28"/>
                <w:szCs w:val="28"/>
              </w:rPr>
              <w:t>0639878</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250 000, 00</w:t>
            </w:r>
          </w:p>
        </w:tc>
      </w:tr>
      <w:tr w:rsidR="00EF4E24" w:rsidRPr="00891408" w:rsidTr="00654A76">
        <w:tc>
          <w:tcPr>
            <w:tcW w:w="3317" w:type="dxa"/>
          </w:tcPr>
          <w:p w:rsidR="00EF4E24" w:rsidRPr="002E5E3A" w:rsidRDefault="00EF4E24" w:rsidP="00654A76">
            <w:pPr>
              <w:pStyle w:val="ConsPlusNormal"/>
              <w:spacing w:before="200"/>
              <w:jc w:val="both"/>
              <w:rPr>
                <w:rFonts w:ascii="Times New Roman" w:hAnsi="Times New Roman" w:cs="Times New Roman"/>
                <w:sz w:val="28"/>
                <w:szCs w:val="28"/>
                <w:lang w:val="en-US"/>
              </w:rPr>
            </w:pPr>
            <w:r w:rsidRPr="002E5E3A">
              <w:rPr>
                <w:rFonts w:ascii="Times New Roman" w:hAnsi="Times New Roman" w:cs="Times New Roman"/>
                <w:sz w:val="28"/>
                <w:szCs w:val="28"/>
              </w:rPr>
              <w:t xml:space="preserve">ГАЗ-31105 </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М 907 ВМ 07,</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lang w:val="en-US"/>
              </w:rPr>
            </w:pPr>
            <w:r w:rsidRPr="002E5E3A">
              <w:rPr>
                <w:rFonts w:ascii="Times New Roman" w:hAnsi="Times New Roman" w:cs="Times New Roman"/>
                <w:sz w:val="28"/>
                <w:szCs w:val="28"/>
              </w:rPr>
              <w:t>31105060130561</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55 000,00</w:t>
            </w:r>
          </w:p>
        </w:tc>
      </w:tr>
      <w:tr w:rsidR="00EF4E24" w:rsidRPr="00891408" w:rsidTr="00654A76">
        <w:tc>
          <w:tcPr>
            <w:tcW w:w="3317" w:type="dxa"/>
          </w:tcPr>
          <w:p w:rsidR="00EF4E24" w:rsidRPr="002E5E3A" w:rsidRDefault="002E5E3A"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lang w:val="en-US"/>
              </w:rPr>
              <w:t>CHEVROLET</w:t>
            </w:r>
            <w:r w:rsidRPr="002E5E3A">
              <w:rPr>
                <w:rFonts w:ascii="Times New Roman" w:hAnsi="Times New Roman" w:cs="Times New Roman"/>
                <w:sz w:val="28"/>
                <w:szCs w:val="28"/>
              </w:rPr>
              <w:t xml:space="preserve"> </w:t>
            </w:r>
            <w:r w:rsidRPr="002E5E3A">
              <w:rPr>
                <w:rFonts w:ascii="Times New Roman" w:hAnsi="Times New Roman" w:cs="Times New Roman"/>
                <w:sz w:val="28"/>
                <w:szCs w:val="28"/>
                <w:lang w:val="en-US"/>
              </w:rPr>
              <w:t>KLASS</w:t>
            </w:r>
            <w:r w:rsidRPr="002E5E3A">
              <w:rPr>
                <w:rFonts w:ascii="Times New Roman" w:hAnsi="Times New Roman" w:cs="Times New Roman"/>
                <w:sz w:val="28"/>
                <w:szCs w:val="28"/>
              </w:rPr>
              <w:t>(</w:t>
            </w:r>
            <w:r w:rsidRPr="002E5E3A">
              <w:rPr>
                <w:rFonts w:ascii="Times New Roman" w:hAnsi="Times New Roman" w:cs="Times New Roman"/>
                <w:sz w:val="28"/>
                <w:szCs w:val="28"/>
                <w:lang w:val="en-US"/>
              </w:rPr>
              <w:t>AVEO</w:t>
            </w:r>
            <w:r w:rsidRPr="002E5E3A">
              <w:rPr>
                <w:rFonts w:ascii="Times New Roman" w:hAnsi="Times New Roman" w:cs="Times New Roman"/>
                <w:sz w:val="28"/>
                <w:szCs w:val="28"/>
              </w:rPr>
              <w:t>)</w:t>
            </w:r>
          </w:p>
        </w:tc>
        <w:tc>
          <w:tcPr>
            <w:tcW w:w="1869" w:type="dxa"/>
          </w:tcPr>
          <w:p w:rsidR="00EF4E24" w:rsidRPr="002E5E3A" w:rsidRDefault="00EF4E2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А502ЕС 07</w:t>
            </w:r>
          </w:p>
        </w:tc>
        <w:tc>
          <w:tcPr>
            <w:tcW w:w="1869" w:type="dxa"/>
          </w:tcPr>
          <w:p w:rsidR="00EF4E24" w:rsidRPr="002E5E3A" w:rsidRDefault="002E5E3A"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№XUUSF69W9B0000332</w:t>
            </w:r>
          </w:p>
        </w:tc>
        <w:tc>
          <w:tcPr>
            <w:tcW w:w="1869" w:type="dxa"/>
          </w:tcPr>
          <w:p w:rsidR="00EF4E24" w:rsidRPr="002E5E3A" w:rsidRDefault="00673544" w:rsidP="00654A76">
            <w:pPr>
              <w:pStyle w:val="ConsPlusNormal"/>
              <w:spacing w:before="200"/>
              <w:jc w:val="both"/>
              <w:rPr>
                <w:rFonts w:ascii="Times New Roman" w:hAnsi="Times New Roman" w:cs="Times New Roman"/>
                <w:sz w:val="28"/>
                <w:szCs w:val="28"/>
              </w:rPr>
            </w:pPr>
            <w:r w:rsidRPr="002E5E3A">
              <w:rPr>
                <w:rFonts w:ascii="Times New Roman" w:hAnsi="Times New Roman" w:cs="Times New Roman"/>
                <w:sz w:val="28"/>
                <w:szCs w:val="28"/>
              </w:rPr>
              <w:t>250 000,00</w:t>
            </w:r>
          </w:p>
        </w:tc>
      </w:tr>
      <w:tr w:rsidR="002E5E3A" w:rsidRPr="00891408" w:rsidTr="00654A76">
        <w:tc>
          <w:tcPr>
            <w:tcW w:w="3317" w:type="dxa"/>
          </w:tcPr>
          <w:p w:rsidR="002E5E3A" w:rsidRPr="002E5E3A" w:rsidRDefault="002E5E3A" w:rsidP="00654A76">
            <w:pPr>
              <w:pStyle w:val="ConsPlusNormal"/>
              <w:spacing w:before="200"/>
              <w:jc w:val="both"/>
              <w:rPr>
                <w:rFonts w:ascii="Times New Roman" w:hAnsi="Times New Roman" w:cs="Times New Roman"/>
                <w:b/>
                <w:sz w:val="28"/>
                <w:szCs w:val="28"/>
              </w:rPr>
            </w:pPr>
            <w:r w:rsidRPr="002E5E3A">
              <w:rPr>
                <w:rFonts w:ascii="Times New Roman" w:hAnsi="Times New Roman" w:cs="Times New Roman"/>
                <w:b/>
                <w:sz w:val="28"/>
                <w:szCs w:val="28"/>
              </w:rPr>
              <w:t xml:space="preserve">Итого: </w:t>
            </w:r>
          </w:p>
        </w:tc>
        <w:tc>
          <w:tcPr>
            <w:tcW w:w="1869" w:type="dxa"/>
          </w:tcPr>
          <w:p w:rsidR="002E5E3A" w:rsidRPr="002E5E3A" w:rsidRDefault="002E5E3A" w:rsidP="00654A76">
            <w:pPr>
              <w:pStyle w:val="ConsPlusNormal"/>
              <w:spacing w:before="200"/>
              <w:jc w:val="both"/>
              <w:rPr>
                <w:rFonts w:ascii="Times New Roman" w:hAnsi="Times New Roman" w:cs="Times New Roman"/>
                <w:b/>
                <w:sz w:val="28"/>
                <w:szCs w:val="28"/>
              </w:rPr>
            </w:pPr>
          </w:p>
        </w:tc>
        <w:tc>
          <w:tcPr>
            <w:tcW w:w="1869" w:type="dxa"/>
          </w:tcPr>
          <w:p w:rsidR="002E5E3A" w:rsidRPr="002E5E3A" w:rsidRDefault="002E5E3A" w:rsidP="00654A76">
            <w:pPr>
              <w:pStyle w:val="ConsPlusNormal"/>
              <w:spacing w:before="200"/>
              <w:jc w:val="both"/>
              <w:rPr>
                <w:rFonts w:ascii="Times New Roman" w:hAnsi="Times New Roman" w:cs="Times New Roman"/>
                <w:b/>
                <w:sz w:val="28"/>
                <w:szCs w:val="28"/>
              </w:rPr>
            </w:pPr>
          </w:p>
        </w:tc>
        <w:tc>
          <w:tcPr>
            <w:tcW w:w="1869" w:type="dxa"/>
          </w:tcPr>
          <w:p w:rsidR="002E5E3A" w:rsidRPr="002E5E3A" w:rsidRDefault="002E5E3A" w:rsidP="00654A76">
            <w:pPr>
              <w:pStyle w:val="ConsPlusNormal"/>
              <w:spacing w:before="200"/>
              <w:jc w:val="both"/>
              <w:rPr>
                <w:rFonts w:ascii="Times New Roman" w:hAnsi="Times New Roman" w:cs="Times New Roman"/>
                <w:b/>
                <w:sz w:val="28"/>
                <w:szCs w:val="28"/>
              </w:rPr>
            </w:pPr>
            <w:r w:rsidRPr="002E5E3A">
              <w:rPr>
                <w:rFonts w:ascii="Times New Roman" w:hAnsi="Times New Roman" w:cs="Times New Roman"/>
                <w:b/>
                <w:sz w:val="28"/>
                <w:szCs w:val="28"/>
              </w:rPr>
              <w:t>905 000,00</w:t>
            </w:r>
          </w:p>
        </w:tc>
      </w:tr>
    </w:tbl>
    <w:p w:rsidR="002F09F3" w:rsidRPr="00357BE4" w:rsidRDefault="002F09F3">
      <w:pPr>
        <w:rPr>
          <w:rFonts w:ascii="Times New Roman" w:hAnsi="Times New Roman" w:cs="Times New Roman"/>
          <w:sz w:val="28"/>
          <w:szCs w:val="28"/>
        </w:rPr>
      </w:pPr>
    </w:p>
    <w:sectPr w:rsidR="002F09F3" w:rsidRPr="00357BE4" w:rsidSect="00E20B58">
      <w:headerReference w:type="even" r:id="rId9"/>
      <w:headerReference w:type="default" r:id="rId10"/>
      <w:pgSz w:w="11906" w:h="16838"/>
      <w:pgMar w:top="397" w:right="1134"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000" w:rsidRDefault="00F10000">
      <w:pPr>
        <w:spacing w:after="0" w:line="240" w:lineRule="auto"/>
      </w:pPr>
      <w:r>
        <w:separator/>
      </w:r>
    </w:p>
  </w:endnote>
  <w:endnote w:type="continuationSeparator" w:id="0">
    <w:p w:rsidR="00F10000" w:rsidRDefault="00F1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000" w:rsidRDefault="00F10000">
      <w:pPr>
        <w:spacing w:after="0" w:line="240" w:lineRule="auto"/>
      </w:pPr>
      <w:r>
        <w:separator/>
      </w:r>
    </w:p>
  </w:footnote>
  <w:footnote w:type="continuationSeparator" w:id="0">
    <w:p w:rsidR="00F10000" w:rsidRDefault="00F10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51" w:rsidRDefault="00F92363" w:rsidP="001975D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37451" w:rsidRDefault="00F10000" w:rsidP="00E1060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51" w:rsidRDefault="00F92363" w:rsidP="001975D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41854">
      <w:rPr>
        <w:rStyle w:val="a5"/>
        <w:noProof/>
      </w:rPr>
      <w:t>11</w:t>
    </w:r>
    <w:r>
      <w:rPr>
        <w:rStyle w:val="a5"/>
      </w:rPr>
      <w:fldChar w:fldCharType="end"/>
    </w:r>
  </w:p>
  <w:p w:rsidR="00137451" w:rsidRDefault="00F10000" w:rsidP="00E1060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E4"/>
    <w:rsid w:val="000102F8"/>
    <w:rsid w:val="000A0BE4"/>
    <w:rsid w:val="00141854"/>
    <w:rsid w:val="001D09B4"/>
    <w:rsid w:val="002E4948"/>
    <w:rsid w:val="002E5E3A"/>
    <w:rsid w:val="002F09F3"/>
    <w:rsid w:val="00353669"/>
    <w:rsid w:val="00357BE4"/>
    <w:rsid w:val="00580D5E"/>
    <w:rsid w:val="00673544"/>
    <w:rsid w:val="00843FD4"/>
    <w:rsid w:val="00B015DE"/>
    <w:rsid w:val="00B06D57"/>
    <w:rsid w:val="00C74A0F"/>
    <w:rsid w:val="00CD379D"/>
    <w:rsid w:val="00E14388"/>
    <w:rsid w:val="00E24E87"/>
    <w:rsid w:val="00E32000"/>
    <w:rsid w:val="00EF4E24"/>
    <w:rsid w:val="00F10000"/>
    <w:rsid w:val="00F92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DE35-7ABD-4FA9-8412-E6B83619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B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7BE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57BE4"/>
    <w:rPr>
      <w:rFonts w:ascii="Times New Roman" w:eastAsia="Times New Roman" w:hAnsi="Times New Roman" w:cs="Times New Roman"/>
      <w:sz w:val="24"/>
      <w:szCs w:val="24"/>
      <w:lang w:eastAsia="ru-RU"/>
    </w:rPr>
  </w:style>
  <w:style w:type="character" w:styleId="a5">
    <w:name w:val="page number"/>
    <w:basedOn w:val="a0"/>
    <w:rsid w:val="00357BE4"/>
  </w:style>
  <w:style w:type="paragraph" w:styleId="a6">
    <w:name w:val="Balloon Text"/>
    <w:basedOn w:val="a"/>
    <w:link w:val="a7"/>
    <w:uiPriority w:val="99"/>
    <w:semiHidden/>
    <w:unhideWhenUsed/>
    <w:rsid w:val="002E494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4948"/>
    <w:rPr>
      <w:rFonts w:ascii="Segoe UI" w:hAnsi="Segoe UI" w:cs="Segoe UI"/>
      <w:sz w:val="18"/>
      <w:szCs w:val="18"/>
    </w:rPr>
  </w:style>
  <w:style w:type="paragraph" w:customStyle="1" w:styleId="ConsPlusNormal">
    <w:name w:val="ConsPlusNormal"/>
    <w:rsid w:val="00EF4E24"/>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59"/>
    <w:rsid w:val="00EF4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7D9B-8226-455E-99FF-D3F7C4E0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dc:creator>
  <cp:keywords/>
  <dc:description/>
  <cp:lastModifiedBy>Zem</cp:lastModifiedBy>
  <cp:revision>9</cp:revision>
  <cp:lastPrinted>2023-11-29T09:32:00Z</cp:lastPrinted>
  <dcterms:created xsi:type="dcterms:W3CDTF">2023-11-24T11:12:00Z</dcterms:created>
  <dcterms:modified xsi:type="dcterms:W3CDTF">2023-12-20T09:00:00Z</dcterms:modified>
</cp:coreProperties>
</file>