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9C" w:rsidRPr="00653839" w:rsidRDefault="008B2586" w:rsidP="006D67A2">
      <w:pPr>
        <w:pStyle w:val="a4"/>
        <w:spacing w:before="0" w:beforeAutospacing="0" w:after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9266F" w:rsidRPr="00653839">
        <w:rPr>
          <w:sz w:val="28"/>
          <w:szCs w:val="28"/>
        </w:rPr>
        <w:t xml:space="preserve">УТВЕРЖДЕНО: </w:t>
      </w:r>
    </w:p>
    <w:p w:rsidR="00BD019C" w:rsidRDefault="00BD019C" w:rsidP="00653839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7C16EC" w:rsidRPr="00653839" w:rsidRDefault="007C16EC" w:rsidP="00653839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 w:line="360" w:lineRule="auto"/>
        <w:ind w:firstLine="1134"/>
        <w:jc w:val="right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 w:line="360" w:lineRule="auto"/>
        <w:jc w:val="center"/>
        <w:rPr>
          <w:sz w:val="28"/>
          <w:szCs w:val="28"/>
        </w:rPr>
      </w:pPr>
      <w:r w:rsidRPr="00653839">
        <w:rPr>
          <w:b/>
          <w:bCs/>
          <w:sz w:val="28"/>
          <w:szCs w:val="28"/>
        </w:rPr>
        <w:t xml:space="preserve">ДОКЛАД </w:t>
      </w:r>
    </w:p>
    <w:p w:rsidR="00BD019C" w:rsidRPr="00653839" w:rsidRDefault="00BD019C" w:rsidP="00653839">
      <w:pPr>
        <w:pStyle w:val="a4"/>
        <w:spacing w:before="0" w:beforeAutospacing="0" w:after="0" w:line="360" w:lineRule="auto"/>
        <w:jc w:val="center"/>
        <w:rPr>
          <w:sz w:val="28"/>
          <w:szCs w:val="28"/>
        </w:rPr>
      </w:pPr>
      <w:r w:rsidRPr="00653839">
        <w:rPr>
          <w:b/>
          <w:bCs/>
          <w:sz w:val="28"/>
          <w:szCs w:val="28"/>
        </w:rPr>
        <w:t>ОБ АНТИМОНОПОЛЬНОМ КОМПЛАЕНСЕ</w:t>
      </w:r>
    </w:p>
    <w:p w:rsidR="00BD019C" w:rsidRPr="00653839" w:rsidRDefault="00E9266F" w:rsidP="00653839">
      <w:pPr>
        <w:pStyle w:val="a4"/>
        <w:spacing w:before="0" w:beforeAutospacing="0" w:after="0" w:line="360" w:lineRule="auto"/>
        <w:jc w:val="center"/>
        <w:rPr>
          <w:sz w:val="28"/>
          <w:szCs w:val="28"/>
        </w:rPr>
      </w:pPr>
      <w:r w:rsidRPr="00653839">
        <w:rPr>
          <w:b/>
          <w:bCs/>
          <w:sz w:val="28"/>
          <w:szCs w:val="28"/>
        </w:rPr>
        <w:t xml:space="preserve">В АДМИНИСТРАЦИИ </w:t>
      </w:r>
      <w:r w:rsidR="00A41A20">
        <w:rPr>
          <w:b/>
          <w:bCs/>
          <w:sz w:val="28"/>
          <w:szCs w:val="28"/>
        </w:rPr>
        <w:t xml:space="preserve">ЧЕГЕМСКОГО </w:t>
      </w:r>
      <w:r w:rsidRPr="00653839">
        <w:rPr>
          <w:b/>
          <w:bCs/>
          <w:sz w:val="28"/>
          <w:szCs w:val="28"/>
        </w:rPr>
        <w:t xml:space="preserve">МУНИЦИПАЛЬНОГО РАЙОНА </w:t>
      </w:r>
      <w:r w:rsidR="00BD019C" w:rsidRPr="00653839">
        <w:rPr>
          <w:b/>
          <w:bCs/>
          <w:sz w:val="28"/>
          <w:szCs w:val="28"/>
        </w:rPr>
        <w:t>ЗА 20</w:t>
      </w:r>
      <w:r w:rsidRPr="00653839">
        <w:rPr>
          <w:b/>
          <w:bCs/>
          <w:sz w:val="28"/>
          <w:szCs w:val="28"/>
        </w:rPr>
        <w:t>2</w:t>
      </w:r>
      <w:r w:rsidR="00834EEE">
        <w:rPr>
          <w:b/>
          <w:bCs/>
          <w:sz w:val="28"/>
          <w:szCs w:val="28"/>
        </w:rPr>
        <w:t>3</w:t>
      </w:r>
      <w:r w:rsidR="00BD019C" w:rsidRPr="00653839">
        <w:rPr>
          <w:b/>
          <w:bCs/>
          <w:sz w:val="28"/>
          <w:szCs w:val="28"/>
        </w:rPr>
        <w:t xml:space="preserve"> ГОД</w:t>
      </w:r>
    </w:p>
    <w:p w:rsidR="00BD019C" w:rsidRPr="00653839" w:rsidRDefault="00BD019C" w:rsidP="00653839">
      <w:pPr>
        <w:pStyle w:val="a4"/>
        <w:spacing w:before="0" w:beforeAutospacing="0" w:after="0" w:line="360" w:lineRule="auto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 w:line="360" w:lineRule="auto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 w:line="360" w:lineRule="auto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55175C" w:rsidRPr="00653839" w:rsidRDefault="0055175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Default="00BD019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7C16EC" w:rsidRDefault="007C16E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7C16EC" w:rsidRDefault="007C16EC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  <w:bookmarkStart w:id="0" w:name="_GoBack"/>
      <w:bookmarkEnd w:id="0"/>
    </w:p>
    <w:p w:rsidR="006D67A2" w:rsidRPr="00653839" w:rsidRDefault="006D67A2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A502B4" w:rsidP="00212133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653839">
        <w:rPr>
          <w:b/>
          <w:bCs/>
          <w:sz w:val="28"/>
          <w:szCs w:val="28"/>
        </w:rPr>
        <w:lastRenderedPageBreak/>
        <w:t>I. ОБЩИЕ ПОЛОЖЕНИЯ</w:t>
      </w:r>
    </w:p>
    <w:p w:rsidR="009E163B" w:rsidRPr="00653839" w:rsidRDefault="009E163B" w:rsidP="00653839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BD019C" w:rsidRPr="00653839" w:rsidRDefault="007A497C" w:rsidP="00653839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proofErr w:type="gramStart"/>
      <w:r w:rsidR="00BD019C" w:rsidRPr="00653839">
        <w:rPr>
          <w:b/>
          <w:bCs/>
          <w:sz w:val="28"/>
          <w:szCs w:val="28"/>
        </w:rPr>
        <w:t>Указом Президента Р</w:t>
      </w:r>
      <w:r w:rsidR="009E163B" w:rsidRPr="00653839">
        <w:rPr>
          <w:b/>
          <w:bCs/>
          <w:sz w:val="28"/>
          <w:szCs w:val="28"/>
        </w:rPr>
        <w:t xml:space="preserve">оссийской </w:t>
      </w:r>
      <w:r w:rsidR="00BD019C" w:rsidRPr="00653839">
        <w:rPr>
          <w:b/>
          <w:bCs/>
          <w:sz w:val="28"/>
          <w:szCs w:val="28"/>
        </w:rPr>
        <w:t>Ф</w:t>
      </w:r>
      <w:r w:rsidR="009E163B" w:rsidRPr="00653839">
        <w:rPr>
          <w:b/>
          <w:bCs/>
          <w:sz w:val="28"/>
          <w:szCs w:val="28"/>
        </w:rPr>
        <w:t>едерации</w:t>
      </w:r>
      <w:r w:rsidR="00BD019C" w:rsidRPr="00653839">
        <w:rPr>
          <w:b/>
          <w:bCs/>
          <w:sz w:val="28"/>
          <w:szCs w:val="28"/>
        </w:rPr>
        <w:t xml:space="preserve"> от 21.12.2017 №</w:t>
      </w:r>
      <w:r w:rsidR="009E163B" w:rsidRPr="00653839">
        <w:rPr>
          <w:b/>
          <w:bCs/>
          <w:sz w:val="28"/>
          <w:szCs w:val="28"/>
        </w:rPr>
        <w:t xml:space="preserve"> </w:t>
      </w:r>
      <w:r w:rsidR="00BD019C" w:rsidRPr="00653839">
        <w:rPr>
          <w:b/>
          <w:bCs/>
          <w:sz w:val="28"/>
          <w:szCs w:val="28"/>
        </w:rPr>
        <w:t xml:space="preserve">618 </w:t>
      </w:r>
      <w:r w:rsidR="00B00437">
        <w:rPr>
          <w:sz w:val="28"/>
          <w:szCs w:val="28"/>
        </w:rPr>
        <w:t>«</w:t>
      </w:r>
      <w:r w:rsidR="00BD019C" w:rsidRPr="00653839">
        <w:rPr>
          <w:sz w:val="28"/>
          <w:szCs w:val="28"/>
        </w:rPr>
        <w:t>Об основных направлениях государственной политики по развитию конкуренции</w:t>
      </w:r>
      <w:r w:rsidR="00B00437">
        <w:rPr>
          <w:sz w:val="28"/>
          <w:szCs w:val="28"/>
        </w:rPr>
        <w:t>»</w:t>
      </w:r>
      <w:r w:rsidR="00BD019C" w:rsidRPr="00653839">
        <w:rPr>
          <w:sz w:val="28"/>
          <w:szCs w:val="28"/>
        </w:rPr>
        <w:t xml:space="preserve"> поручено Правительству Российской Федерации в срок до 01 марта 2019 года принять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федеральных органов исполнительной власти (абзац 19 подпункта </w:t>
      </w:r>
      <w:r w:rsidR="00B00437">
        <w:rPr>
          <w:sz w:val="28"/>
          <w:szCs w:val="28"/>
        </w:rPr>
        <w:t>«</w:t>
      </w:r>
      <w:r w:rsidR="00BD019C" w:rsidRPr="00653839">
        <w:rPr>
          <w:sz w:val="28"/>
          <w:szCs w:val="28"/>
        </w:rPr>
        <w:t>а</w:t>
      </w:r>
      <w:r w:rsidR="00B00437">
        <w:rPr>
          <w:sz w:val="28"/>
          <w:szCs w:val="28"/>
        </w:rPr>
        <w:t>»</w:t>
      </w:r>
      <w:r w:rsidR="00BD019C" w:rsidRPr="00653839">
        <w:rPr>
          <w:sz w:val="28"/>
          <w:szCs w:val="28"/>
        </w:rPr>
        <w:t xml:space="preserve"> пункта 2 Национального плана)</w:t>
      </w:r>
      <w:r w:rsidR="003D0FDA">
        <w:rPr>
          <w:sz w:val="28"/>
          <w:szCs w:val="28"/>
        </w:rPr>
        <w:t>.</w:t>
      </w:r>
      <w:proofErr w:type="gramEnd"/>
    </w:p>
    <w:p w:rsidR="00BD019C" w:rsidRPr="00AF5952" w:rsidRDefault="00BD019C" w:rsidP="00653839">
      <w:pPr>
        <w:pStyle w:val="a4"/>
        <w:spacing w:before="0" w:beforeAutospacing="0" w:after="0" w:line="360" w:lineRule="auto"/>
        <w:ind w:firstLine="709"/>
        <w:jc w:val="both"/>
        <w:rPr>
          <w:i/>
          <w:sz w:val="28"/>
          <w:szCs w:val="28"/>
        </w:rPr>
      </w:pPr>
      <w:proofErr w:type="gramStart"/>
      <w:r w:rsidRPr="00653839">
        <w:rPr>
          <w:sz w:val="28"/>
          <w:szCs w:val="28"/>
        </w:rPr>
        <w:t xml:space="preserve">Пунктом 3 </w:t>
      </w:r>
      <w:r w:rsidRPr="00653839">
        <w:rPr>
          <w:b/>
          <w:bCs/>
          <w:sz w:val="28"/>
          <w:szCs w:val="28"/>
        </w:rPr>
        <w:t>распоряжения Правительства Российской Федерации от 16.08.2018 № 1697-р</w:t>
      </w:r>
      <w:r w:rsidR="00B00437">
        <w:rPr>
          <w:b/>
          <w:bCs/>
          <w:sz w:val="28"/>
          <w:szCs w:val="28"/>
        </w:rPr>
        <w:t xml:space="preserve"> </w:t>
      </w:r>
      <w:r w:rsidR="00B00437">
        <w:rPr>
          <w:bCs/>
          <w:sz w:val="28"/>
          <w:szCs w:val="28"/>
        </w:rPr>
        <w:t>«</w:t>
      </w:r>
      <w:r w:rsidR="00B00437" w:rsidRPr="00B00437">
        <w:rPr>
          <w:bCs/>
          <w:sz w:val="28"/>
          <w:szCs w:val="28"/>
        </w:rPr>
        <w:t>О</w:t>
      </w:r>
      <w:r w:rsidRPr="00B00437">
        <w:rPr>
          <w:sz w:val="28"/>
          <w:szCs w:val="28"/>
        </w:rPr>
        <w:t>б</w:t>
      </w:r>
      <w:r w:rsidRPr="00653839">
        <w:rPr>
          <w:sz w:val="28"/>
          <w:szCs w:val="28"/>
        </w:rPr>
        <w:t xml:space="preserve"> утверждении Плана мероприятий (</w:t>
      </w:r>
      <w:r w:rsidR="00B00437">
        <w:rPr>
          <w:sz w:val="28"/>
          <w:szCs w:val="28"/>
        </w:rPr>
        <w:t>«</w:t>
      </w:r>
      <w:r w:rsidRPr="00653839">
        <w:rPr>
          <w:sz w:val="28"/>
          <w:szCs w:val="28"/>
        </w:rPr>
        <w:t>дорожной карты</w:t>
      </w:r>
      <w:r w:rsidR="00B00437">
        <w:rPr>
          <w:sz w:val="28"/>
          <w:szCs w:val="28"/>
        </w:rPr>
        <w:t>»</w:t>
      </w:r>
      <w:r w:rsidRPr="00653839">
        <w:rPr>
          <w:sz w:val="28"/>
          <w:szCs w:val="28"/>
        </w:rPr>
        <w:t>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2018-2020 годы</w:t>
      </w:r>
      <w:r w:rsidR="00B00437">
        <w:rPr>
          <w:sz w:val="28"/>
          <w:szCs w:val="28"/>
        </w:rPr>
        <w:t xml:space="preserve">» </w:t>
      </w:r>
      <w:r w:rsidRPr="00653839">
        <w:rPr>
          <w:sz w:val="28"/>
          <w:szCs w:val="28"/>
        </w:rPr>
        <w:t>предусмотрено, что руководители федеральных органов исполнительной власти, ответственны</w:t>
      </w:r>
      <w:r w:rsidR="003D0FDA">
        <w:rPr>
          <w:sz w:val="28"/>
          <w:szCs w:val="28"/>
        </w:rPr>
        <w:t>е</w:t>
      </w:r>
      <w:r w:rsidRPr="00653839">
        <w:rPr>
          <w:sz w:val="28"/>
          <w:szCs w:val="28"/>
        </w:rPr>
        <w:t xml:space="preserve"> за реализацию Плана мероприятий (</w:t>
      </w:r>
      <w:r w:rsidR="00B00437">
        <w:rPr>
          <w:sz w:val="28"/>
          <w:szCs w:val="28"/>
        </w:rPr>
        <w:t>«</w:t>
      </w:r>
      <w:r w:rsidRPr="00653839">
        <w:rPr>
          <w:sz w:val="28"/>
          <w:szCs w:val="28"/>
        </w:rPr>
        <w:t>дорожной карты</w:t>
      </w:r>
      <w:r w:rsidR="00B00437">
        <w:rPr>
          <w:sz w:val="28"/>
          <w:szCs w:val="28"/>
        </w:rPr>
        <w:t>»</w:t>
      </w:r>
      <w:r w:rsidRPr="00653839">
        <w:rPr>
          <w:sz w:val="28"/>
          <w:szCs w:val="28"/>
        </w:rPr>
        <w:t>) (в том числе ФАС России), должны</w:t>
      </w:r>
      <w:proofErr w:type="gramEnd"/>
      <w:r w:rsidRPr="00653839">
        <w:rPr>
          <w:sz w:val="28"/>
          <w:szCs w:val="28"/>
        </w:rPr>
        <w:t xml:space="preserve"> по согласованию с ФАС России до 1 декабря 2018 года принять акты об организации системы внутреннего обеспечения соответствия требованиям антимонопольного законодательства, а также </w:t>
      </w:r>
      <w:r w:rsidRPr="00AF5952">
        <w:rPr>
          <w:i/>
          <w:sz w:val="28"/>
          <w:szCs w:val="28"/>
        </w:rPr>
        <w:t xml:space="preserve">обеспечить принятие указанной системы подведомственными организациями. </w:t>
      </w:r>
    </w:p>
    <w:p w:rsidR="00BD019C" w:rsidRPr="00AF5952" w:rsidRDefault="00BD019C" w:rsidP="00AF5952">
      <w:pPr>
        <w:pStyle w:val="a4"/>
        <w:spacing w:before="0" w:beforeAutospacing="0" w:after="0" w:line="360" w:lineRule="auto"/>
        <w:ind w:firstLine="709"/>
        <w:jc w:val="both"/>
        <w:rPr>
          <w:i/>
          <w:sz w:val="28"/>
          <w:szCs w:val="28"/>
        </w:rPr>
      </w:pPr>
      <w:r w:rsidRPr="00653839">
        <w:rPr>
          <w:b/>
          <w:bCs/>
          <w:sz w:val="28"/>
          <w:szCs w:val="28"/>
        </w:rPr>
        <w:t>Распоряжением Правительства Российской Федерации от 18.10.2018</w:t>
      </w:r>
      <w:r w:rsidRPr="00653839">
        <w:rPr>
          <w:sz w:val="28"/>
          <w:szCs w:val="28"/>
        </w:rPr>
        <w:t xml:space="preserve"> </w:t>
      </w:r>
      <w:r w:rsidRPr="00653839">
        <w:rPr>
          <w:b/>
          <w:bCs/>
          <w:sz w:val="28"/>
          <w:szCs w:val="28"/>
        </w:rPr>
        <w:t xml:space="preserve">№ 2258-р </w:t>
      </w:r>
      <w:r w:rsidRPr="00653839">
        <w:rPr>
          <w:sz w:val="28"/>
          <w:szCs w:val="28"/>
        </w:rPr>
        <w:t xml:space="preserve">утверждены Методические рекомендации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законодательства. Пунктом 2 распоряжения органам исполнительной власти субъектов Российской Федерации и </w:t>
      </w:r>
      <w:r w:rsidRPr="00AF5952">
        <w:rPr>
          <w:i/>
          <w:sz w:val="28"/>
          <w:szCs w:val="28"/>
        </w:rPr>
        <w:t>органам местного самоуправления рекомендовано руководствоваться утвержденными методическими рекомендациями.</w:t>
      </w:r>
    </w:p>
    <w:p w:rsidR="00C51F6B" w:rsidRDefault="00C51F6B" w:rsidP="00C51F6B">
      <w:pPr>
        <w:pStyle w:val="Default"/>
        <w:jc w:val="both"/>
      </w:pPr>
      <w:r>
        <w:rPr>
          <w:b/>
          <w:sz w:val="28"/>
          <w:szCs w:val="28"/>
        </w:rPr>
        <w:t xml:space="preserve">         Постановление местной администрации Чегемского муниципального района № 779-па «</w:t>
      </w:r>
      <w:r>
        <w:rPr>
          <w:sz w:val="27"/>
          <w:szCs w:val="27"/>
        </w:rPr>
        <w:t xml:space="preserve">Об утверждении Положения об организации системы </w:t>
      </w:r>
      <w:r>
        <w:rPr>
          <w:sz w:val="27"/>
          <w:szCs w:val="27"/>
        </w:rPr>
        <w:lastRenderedPageBreak/>
        <w:t>внутреннего обеспечения соответствия требованиям антимонопольного законодательства в Чегемском муниципальном районе»</w:t>
      </w:r>
    </w:p>
    <w:p w:rsidR="00BD019C" w:rsidRPr="00B00437" w:rsidRDefault="00BD019C" w:rsidP="009D0C13">
      <w:pPr>
        <w:pStyle w:val="a4"/>
        <w:spacing w:before="0" w:beforeAutospacing="0" w:after="0" w:line="360" w:lineRule="auto"/>
        <w:ind w:firstLine="709"/>
        <w:jc w:val="both"/>
        <w:rPr>
          <w:i/>
          <w:sz w:val="28"/>
          <w:szCs w:val="28"/>
        </w:rPr>
      </w:pPr>
    </w:p>
    <w:p w:rsidR="00C54DB0" w:rsidRDefault="00C51F6B" w:rsidP="00942251">
      <w:pPr>
        <w:pStyle w:val="a4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7A497C">
        <w:rPr>
          <w:b/>
          <w:sz w:val="28"/>
          <w:szCs w:val="28"/>
        </w:rPr>
        <w:t xml:space="preserve">. </w:t>
      </w:r>
      <w:r w:rsidR="002E3EDE" w:rsidRPr="002E3EDE">
        <w:rPr>
          <w:b/>
          <w:sz w:val="28"/>
          <w:szCs w:val="28"/>
        </w:rPr>
        <w:t xml:space="preserve">Доклад об антимонопольном </w:t>
      </w:r>
      <w:proofErr w:type="spellStart"/>
      <w:r w:rsidR="002E3EDE" w:rsidRPr="002E3EDE">
        <w:rPr>
          <w:b/>
          <w:sz w:val="28"/>
          <w:szCs w:val="28"/>
        </w:rPr>
        <w:t>комплаенсе</w:t>
      </w:r>
      <w:proofErr w:type="spellEnd"/>
      <w:r w:rsidR="00C54DB0">
        <w:rPr>
          <w:b/>
          <w:sz w:val="28"/>
          <w:szCs w:val="28"/>
        </w:rPr>
        <w:t xml:space="preserve"> </w:t>
      </w:r>
      <w:r w:rsidR="00C54DB0" w:rsidRPr="00C54DB0">
        <w:rPr>
          <w:sz w:val="28"/>
          <w:szCs w:val="28"/>
        </w:rPr>
        <w:t>согласно пункту 3 раздела 8</w:t>
      </w:r>
      <w:r w:rsidR="002E3EDE" w:rsidRPr="002E3EDE">
        <w:rPr>
          <w:sz w:val="28"/>
          <w:szCs w:val="28"/>
        </w:rPr>
        <w:t xml:space="preserve"> </w:t>
      </w:r>
      <w:r w:rsidR="00C54DB0" w:rsidRPr="00C54DB0">
        <w:rPr>
          <w:sz w:val="28"/>
          <w:szCs w:val="28"/>
        </w:rPr>
        <w:t xml:space="preserve">Положения об антимонопольном </w:t>
      </w:r>
      <w:proofErr w:type="spellStart"/>
      <w:r w:rsidR="00C54DB0" w:rsidRPr="00C54DB0">
        <w:rPr>
          <w:sz w:val="28"/>
          <w:szCs w:val="28"/>
        </w:rPr>
        <w:t>комплаенсе</w:t>
      </w:r>
      <w:proofErr w:type="spellEnd"/>
      <w:r w:rsidR="00C54DB0" w:rsidRPr="00C54DB0">
        <w:rPr>
          <w:sz w:val="28"/>
          <w:szCs w:val="28"/>
        </w:rPr>
        <w:t xml:space="preserve"> </w:t>
      </w:r>
      <w:r w:rsidR="002E3EDE" w:rsidRPr="002E3EDE">
        <w:rPr>
          <w:sz w:val="28"/>
          <w:szCs w:val="28"/>
        </w:rPr>
        <w:t>должен содержать:</w:t>
      </w:r>
      <w:r w:rsidR="00942251">
        <w:rPr>
          <w:sz w:val="28"/>
          <w:szCs w:val="28"/>
        </w:rPr>
        <w:t xml:space="preserve"> а</w:t>
      </w:r>
      <w:proofErr w:type="gramStart"/>
      <w:r w:rsidR="00942251">
        <w:rPr>
          <w:sz w:val="28"/>
          <w:szCs w:val="28"/>
        </w:rPr>
        <w:t>)</w:t>
      </w:r>
      <w:r w:rsidR="002E3EDE" w:rsidRPr="002E3EDE">
        <w:rPr>
          <w:sz w:val="28"/>
          <w:szCs w:val="28"/>
        </w:rPr>
        <w:t>и</w:t>
      </w:r>
      <w:proofErr w:type="gramEnd"/>
      <w:r w:rsidR="002E3EDE" w:rsidRPr="002E3EDE">
        <w:rPr>
          <w:sz w:val="28"/>
          <w:szCs w:val="28"/>
        </w:rPr>
        <w:t xml:space="preserve">нформацию о результатах проведенной оценки </w:t>
      </w:r>
      <w:proofErr w:type="spellStart"/>
      <w:r w:rsidR="002E3EDE" w:rsidRPr="002E3EDE">
        <w:rPr>
          <w:sz w:val="28"/>
          <w:szCs w:val="28"/>
        </w:rPr>
        <w:t>комплаенс</w:t>
      </w:r>
      <w:proofErr w:type="spellEnd"/>
      <w:r w:rsidR="002E3EDE" w:rsidRPr="002E3EDE">
        <w:rPr>
          <w:sz w:val="28"/>
          <w:szCs w:val="28"/>
        </w:rPr>
        <w:t>-рисков;</w:t>
      </w:r>
      <w:r w:rsidR="00942251">
        <w:rPr>
          <w:sz w:val="28"/>
          <w:szCs w:val="28"/>
        </w:rPr>
        <w:t xml:space="preserve"> </w:t>
      </w:r>
      <w:r w:rsidR="002E3EDE" w:rsidRPr="002E3EDE">
        <w:rPr>
          <w:sz w:val="28"/>
          <w:szCs w:val="28"/>
        </w:rPr>
        <w:t xml:space="preserve">б)информацию об исполнении мероприятий по снижению </w:t>
      </w:r>
      <w:proofErr w:type="spellStart"/>
      <w:r w:rsidR="002E3EDE" w:rsidRPr="002E3EDE">
        <w:rPr>
          <w:sz w:val="28"/>
          <w:szCs w:val="28"/>
        </w:rPr>
        <w:t>комплаенс</w:t>
      </w:r>
      <w:proofErr w:type="spellEnd"/>
      <w:r w:rsidR="002E3EDE" w:rsidRPr="002E3EDE">
        <w:rPr>
          <w:sz w:val="28"/>
          <w:szCs w:val="28"/>
        </w:rPr>
        <w:t>-рисков;</w:t>
      </w:r>
      <w:r w:rsidR="00942251">
        <w:rPr>
          <w:sz w:val="28"/>
          <w:szCs w:val="28"/>
        </w:rPr>
        <w:t xml:space="preserve"> </w:t>
      </w:r>
      <w:r w:rsidR="002E3EDE" w:rsidRPr="002E3EDE">
        <w:rPr>
          <w:sz w:val="28"/>
          <w:szCs w:val="28"/>
        </w:rPr>
        <w:t xml:space="preserve">в)информацию о достижении ключевых показателей эффективности </w:t>
      </w:r>
      <w:r w:rsidR="00C54DB0">
        <w:rPr>
          <w:sz w:val="28"/>
          <w:szCs w:val="28"/>
        </w:rPr>
        <w:t xml:space="preserve">антимонопольного </w:t>
      </w:r>
      <w:proofErr w:type="spellStart"/>
      <w:r w:rsidR="00C54DB0">
        <w:rPr>
          <w:sz w:val="28"/>
          <w:szCs w:val="28"/>
        </w:rPr>
        <w:t>комплаенса</w:t>
      </w:r>
      <w:proofErr w:type="spellEnd"/>
      <w:r w:rsidR="00C54DB0">
        <w:rPr>
          <w:sz w:val="28"/>
          <w:szCs w:val="28"/>
        </w:rPr>
        <w:t>.</w:t>
      </w:r>
    </w:p>
    <w:p w:rsidR="00BD019C" w:rsidRPr="00066A74" w:rsidRDefault="00BD019C" w:rsidP="00066A74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66A74">
        <w:rPr>
          <w:sz w:val="28"/>
          <w:szCs w:val="28"/>
        </w:rPr>
        <w:t xml:space="preserve">Информация </w:t>
      </w:r>
      <w:r w:rsidRPr="00066A74">
        <w:rPr>
          <w:b/>
          <w:bCs/>
          <w:sz w:val="28"/>
          <w:szCs w:val="28"/>
        </w:rPr>
        <w:t xml:space="preserve">о результатах проведенной оценки </w:t>
      </w:r>
      <w:proofErr w:type="spellStart"/>
      <w:r w:rsidRPr="00066A74">
        <w:rPr>
          <w:b/>
          <w:bCs/>
          <w:sz w:val="28"/>
          <w:szCs w:val="28"/>
        </w:rPr>
        <w:t>комплаенс</w:t>
      </w:r>
      <w:proofErr w:type="spellEnd"/>
      <w:r w:rsidRPr="00066A74">
        <w:rPr>
          <w:b/>
          <w:bCs/>
          <w:sz w:val="28"/>
          <w:szCs w:val="28"/>
        </w:rPr>
        <w:t>-рисков</w:t>
      </w:r>
      <w:r w:rsidRPr="00066A74">
        <w:rPr>
          <w:sz w:val="28"/>
          <w:szCs w:val="28"/>
        </w:rPr>
        <w:t xml:space="preserve"> представлена в разделе </w:t>
      </w:r>
      <w:r w:rsidRPr="00066A74">
        <w:rPr>
          <w:sz w:val="28"/>
          <w:szCs w:val="28"/>
          <w:lang w:val="en-US"/>
        </w:rPr>
        <w:t>II</w:t>
      </w:r>
      <w:r w:rsidRPr="00066A74">
        <w:rPr>
          <w:sz w:val="28"/>
          <w:szCs w:val="28"/>
        </w:rPr>
        <w:t xml:space="preserve"> данно</w:t>
      </w:r>
      <w:r w:rsidR="00066A74" w:rsidRPr="00066A74">
        <w:rPr>
          <w:sz w:val="28"/>
          <w:szCs w:val="28"/>
        </w:rPr>
        <w:t>го доклада</w:t>
      </w:r>
      <w:r w:rsidRPr="00066A74">
        <w:rPr>
          <w:sz w:val="28"/>
          <w:szCs w:val="28"/>
        </w:rPr>
        <w:t>.</w:t>
      </w:r>
    </w:p>
    <w:p w:rsidR="00066A74" w:rsidRPr="00066A74" w:rsidRDefault="00066A74" w:rsidP="00066A74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66A74">
        <w:rPr>
          <w:sz w:val="28"/>
          <w:szCs w:val="28"/>
        </w:rPr>
        <w:t xml:space="preserve">Информация </w:t>
      </w:r>
      <w:r w:rsidRPr="00066A74">
        <w:rPr>
          <w:b/>
          <w:sz w:val="28"/>
          <w:szCs w:val="28"/>
        </w:rPr>
        <w:t xml:space="preserve">об исполнении мероприятий по снижению </w:t>
      </w:r>
      <w:proofErr w:type="spellStart"/>
      <w:r w:rsidRPr="00066A74">
        <w:rPr>
          <w:b/>
          <w:sz w:val="28"/>
          <w:szCs w:val="28"/>
        </w:rPr>
        <w:t>комплаенс</w:t>
      </w:r>
      <w:proofErr w:type="spellEnd"/>
      <w:r w:rsidRPr="00066A74">
        <w:rPr>
          <w:b/>
          <w:sz w:val="28"/>
          <w:szCs w:val="28"/>
        </w:rPr>
        <w:t>-рисков</w:t>
      </w:r>
      <w:r w:rsidRPr="00066A74">
        <w:rPr>
          <w:b/>
        </w:rPr>
        <w:t xml:space="preserve"> </w:t>
      </w:r>
      <w:r w:rsidRPr="00066A74">
        <w:rPr>
          <w:sz w:val="28"/>
          <w:szCs w:val="28"/>
        </w:rPr>
        <w:t xml:space="preserve">представлена в разделе </w:t>
      </w:r>
      <w:r w:rsidRPr="00066A74">
        <w:rPr>
          <w:sz w:val="28"/>
          <w:szCs w:val="28"/>
          <w:lang w:val="en-US"/>
        </w:rPr>
        <w:t>I</w:t>
      </w:r>
      <w:r w:rsidRPr="00066A74">
        <w:rPr>
          <w:sz w:val="28"/>
          <w:szCs w:val="28"/>
        </w:rPr>
        <w:t>II данного доклада.</w:t>
      </w:r>
    </w:p>
    <w:p w:rsidR="00066A74" w:rsidRPr="00066A74" w:rsidRDefault="00066A74" w:rsidP="00066A74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066A74">
        <w:rPr>
          <w:sz w:val="28"/>
          <w:szCs w:val="28"/>
        </w:rPr>
        <w:t xml:space="preserve">Информация </w:t>
      </w:r>
      <w:r w:rsidRPr="00066A74">
        <w:rPr>
          <w:b/>
          <w:sz w:val="28"/>
          <w:szCs w:val="28"/>
        </w:rPr>
        <w:t xml:space="preserve">о достижении ключевых показателей эффективности антимонопольного </w:t>
      </w:r>
      <w:proofErr w:type="spellStart"/>
      <w:r w:rsidRPr="00066A74">
        <w:rPr>
          <w:b/>
          <w:sz w:val="28"/>
          <w:szCs w:val="28"/>
        </w:rPr>
        <w:t>комплаенса</w:t>
      </w:r>
      <w:proofErr w:type="spellEnd"/>
      <w:r w:rsidRPr="00066A74">
        <w:t xml:space="preserve"> </w:t>
      </w:r>
      <w:r w:rsidRPr="00066A74">
        <w:rPr>
          <w:sz w:val="28"/>
          <w:szCs w:val="28"/>
        </w:rPr>
        <w:t>представлена в разделе I</w:t>
      </w:r>
      <w:r w:rsidRPr="00066A74">
        <w:rPr>
          <w:sz w:val="28"/>
          <w:szCs w:val="28"/>
          <w:lang w:val="en-US"/>
        </w:rPr>
        <w:t>V</w:t>
      </w:r>
      <w:r w:rsidRPr="00066A74">
        <w:rPr>
          <w:sz w:val="28"/>
          <w:szCs w:val="28"/>
        </w:rPr>
        <w:t xml:space="preserve"> данного доклада.</w:t>
      </w:r>
      <w:proofErr w:type="gramEnd"/>
    </w:p>
    <w:p w:rsidR="00066A74" w:rsidRDefault="00066A74" w:rsidP="00D05268">
      <w:pPr>
        <w:pStyle w:val="a4"/>
        <w:spacing w:before="0" w:beforeAutospacing="0" w:after="0"/>
        <w:ind w:firstLine="1134"/>
        <w:jc w:val="center"/>
        <w:rPr>
          <w:b/>
          <w:bCs/>
          <w:color w:val="FF0000"/>
          <w:sz w:val="28"/>
          <w:szCs w:val="28"/>
        </w:rPr>
      </w:pPr>
    </w:p>
    <w:p w:rsidR="00BD019C" w:rsidRPr="00F30971" w:rsidRDefault="00066A74" w:rsidP="00F30971">
      <w:pPr>
        <w:pStyle w:val="a4"/>
        <w:spacing w:before="0" w:beforeAutospacing="0" w:after="0" w:line="360" w:lineRule="auto"/>
        <w:jc w:val="center"/>
        <w:rPr>
          <w:b/>
          <w:bCs/>
          <w:sz w:val="28"/>
          <w:szCs w:val="28"/>
        </w:rPr>
      </w:pPr>
      <w:r w:rsidRPr="00066A74">
        <w:rPr>
          <w:b/>
          <w:bCs/>
          <w:sz w:val="28"/>
          <w:szCs w:val="28"/>
          <w:lang w:val="en-US"/>
        </w:rPr>
        <w:t>II</w:t>
      </w:r>
      <w:r w:rsidRPr="00066A74">
        <w:rPr>
          <w:b/>
          <w:bCs/>
          <w:sz w:val="28"/>
          <w:szCs w:val="28"/>
        </w:rPr>
        <w:t xml:space="preserve">. ИНФОРМАЦИЯ О РЕЗУЛЬТАТАХ ПРОВЕДЕННОЙ ОЦЕНКИ </w:t>
      </w:r>
      <w:r w:rsidRPr="00F30971">
        <w:rPr>
          <w:b/>
          <w:bCs/>
          <w:sz w:val="28"/>
          <w:szCs w:val="28"/>
        </w:rPr>
        <w:t>КОМПЛАЕНС-РИСКОВ</w:t>
      </w:r>
    </w:p>
    <w:p w:rsidR="00066A74" w:rsidRPr="00F30971" w:rsidRDefault="00066A74" w:rsidP="00F30971">
      <w:pPr>
        <w:pStyle w:val="a4"/>
        <w:spacing w:before="0" w:beforeAutospacing="0" w:after="0" w:line="360" w:lineRule="auto"/>
        <w:ind w:firstLine="1134"/>
        <w:jc w:val="center"/>
        <w:rPr>
          <w:sz w:val="28"/>
          <w:szCs w:val="28"/>
        </w:rPr>
      </w:pPr>
    </w:p>
    <w:p w:rsidR="00AA482F" w:rsidRPr="00AA482F" w:rsidRDefault="00023027" w:rsidP="00AA482F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D019C" w:rsidRPr="00F30971">
        <w:rPr>
          <w:sz w:val="28"/>
          <w:szCs w:val="28"/>
        </w:rPr>
        <w:t xml:space="preserve">В целях оценки рисков нарушения </w:t>
      </w:r>
      <w:r w:rsidR="00F30971" w:rsidRPr="00F30971">
        <w:rPr>
          <w:sz w:val="28"/>
          <w:szCs w:val="28"/>
        </w:rPr>
        <w:t xml:space="preserve">администрацией </w:t>
      </w:r>
      <w:r w:rsidR="00C51F6B">
        <w:rPr>
          <w:sz w:val="28"/>
          <w:szCs w:val="28"/>
        </w:rPr>
        <w:t>Чегемского</w:t>
      </w:r>
      <w:r w:rsidR="00F30971" w:rsidRPr="00F30971">
        <w:rPr>
          <w:sz w:val="28"/>
          <w:szCs w:val="28"/>
        </w:rPr>
        <w:t xml:space="preserve"> муниципального района</w:t>
      </w:r>
      <w:r w:rsidR="00BD019C" w:rsidRPr="00F30971">
        <w:rPr>
          <w:sz w:val="28"/>
          <w:szCs w:val="28"/>
        </w:rPr>
        <w:t xml:space="preserve"> антимонопольного законодательства (</w:t>
      </w:r>
      <w:proofErr w:type="spellStart"/>
      <w:r w:rsidR="00BD019C" w:rsidRPr="00F30971">
        <w:rPr>
          <w:sz w:val="28"/>
          <w:szCs w:val="28"/>
        </w:rPr>
        <w:t>комплаенс</w:t>
      </w:r>
      <w:proofErr w:type="spellEnd"/>
      <w:r w:rsidR="00BD019C" w:rsidRPr="00F30971">
        <w:rPr>
          <w:sz w:val="28"/>
          <w:szCs w:val="28"/>
        </w:rPr>
        <w:t xml:space="preserve">-рисков) уполномоченным </w:t>
      </w:r>
      <w:r w:rsidR="00D1497F">
        <w:rPr>
          <w:sz w:val="28"/>
          <w:szCs w:val="28"/>
        </w:rPr>
        <w:t xml:space="preserve">органом в лице </w:t>
      </w:r>
      <w:r w:rsidR="00C51F6B">
        <w:rPr>
          <w:sz w:val="28"/>
          <w:szCs w:val="28"/>
        </w:rPr>
        <w:t>отдела экономики и предпринимательской деятельности</w:t>
      </w:r>
      <w:r w:rsidR="00D1497F">
        <w:rPr>
          <w:sz w:val="28"/>
          <w:szCs w:val="28"/>
        </w:rPr>
        <w:t xml:space="preserve"> </w:t>
      </w:r>
      <w:r w:rsidR="00C51F6B">
        <w:rPr>
          <w:sz w:val="28"/>
          <w:szCs w:val="28"/>
        </w:rPr>
        <w:t>в 202</w:t>
      </w:r>
      <w:r w:rsidR="00547F88">
        <w:rPr>
          <w:sz w:val="28"/>
          <w:szCs w:val="28"/>
        </w:rPr>
        <w:t>3</w:t>
      </w:r>
      <w:r w:rsidR="002E0F44">
        <w:rPr>
          <w:sz w:val="28"/>
          <w:szCs w:val="28"/>
        </w:rPr>
        <w:t xml:space="preserve"> году </w:t>
      </w:r>
      <w:r w:rsidR="00BD019C" w:rsidRPr="00F30971">
        <w:rPr>
          <w:sz w:val="28"/>
          <w:szCs w:val="28"/>
        </w:rPr>
        <w:t>был проведен анализ факторов, событий и обстоятельств, которые влияю</w:t>
      </w:r>
      <w:r w:rsidR="00AA482F">
        <w:rPr>
          <w:sz w:val="28"/>
          <w:szCs w:val="28"/>
        </w:rPr>
        <w:t>т на совершение таких нарушений</w:t>
      </w:r>
      <w:r w:rsidR="00AA482F" w:rsidRPr="00AA482F">
        <w:rPr>
          <w:sz w:val="28"/>
          <w:szCs w:val="28"/>
        </w:rPr>
        <w:t>, а именно:</w:t>
      </w:r>
    </w:p>
    <w:p w:rsidR="00AA482F" w:rsidRPr="00AA482F" w:rsidRDefault="00AA482F" w:rsidP="00AA482F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A482F">
        <w:rPr>
          <w:sz w:val="28"/>
          <w:szCs w:val="28"/>
        </w:rPr>
        <w:t>- запрошены и проанализированы сведения от функциональных органов и функциональных подразделений о нарушениях антимонопольного законодательства;</w:t>
      </w:r>
    </w:p>
    <w:p w:rsidR="00AA482F" w:rsidRPr="00AA482F" w:rsidRDefault="00AA482F" w:rsidP="00AA482F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A482F">
        <w:rPr>
          <w:sz w:val="28"/>
          <w:szCs w:val="28"/>
        </w:rPr>
        <w:t>- подготовлен</w:t>
      </w:r>
      <w:r w:rsidR="002F76F9">
        <w:rPr>
          <w:sz w:val="28"/>
          <w:szCs w:val="28"/>
        </w:rPr>
        <w:t>о, затем</w:t>
      </w:r>
      <w:r w:rsidRPr="00AA482F">
        <w:rPr>
          <w:sz w:val="28"/>
          <w:szCs w:val="28"/>
        </w:rPr>
        <w:t xml:space="preserve"> представлен</w:t>
      </w:r>
      <w:r w:rsidR="002F76F9">
        <w:rPr>
          <w:sz w:val="28"/>
          <w:szCs w:val="28"/>
        </w:rPr>
        <w:t>о</w:t>
      </w:r>
      <w:r w:rsidRPr="00AA482F">
        <w:rPr>
          <w:sz w:val="28"/>
          <w:szCs w:val="28"/>
        </w:rPr>
        <w:t xml:space="preserve"> на утверждение главе </w:t>
      </w:r>
      <w:r w:rsidR="00C51F6B">
        <w:rPr>
          <w:sz w:val="28"/>
          <w:szCs w:val="28"/>
        </w:rPr>
        <w:t>Чегемского</w:t>
      </w:r>
      <w:r w:rsidRPr="00AA482F">
        <w:rPr>
          <w:sz w:val="28"/>
          <w:szCs w:val="28"/>
        </w:rPr>
        <w:t xml:space="preserve"> муниципального района Положение об </w:t>
      </w:r>
      <w:proofErr w:type="gramStart"/>
      <w:r w:rsidRPr="00AA482F">
        <w:rPr>
          <w:sz w:val="28"/>
          <w:szCs w:val="28"/>
        </w:rPr>
        <w:t>антимонопольном</w:t>
      </w:r>
      <w:proofErr w:type="gramEnd"/>
      <w:r w:rsidRPr="00AA482F">
        <w:rPr>
          <w:sz w:val="28"/>
          <w:szCs w:val="28"/>
        </w:rPr>
        <w:t xml:space="preserve"> </w:t>
      </w:r>
      <w:proofErr w:type="spellStart"/>
      <w:r w:rsidRPr="00AA482F">
        <w:rPr>
          <w:sz w:val="28"/>
          <w:szCs w:val="28"/>
        </w:rPr>
        <w:t>комплаенсе</w:t>
      </w:r>
      <w:proofErr w:type="spellEnd"/>
      <w:r w:rsidRPr="00AA482F">
        <w:rPr>
          <w:sz w:val="28"/>
          <w:szCs w:val="28"/>
        </w:rPr>
        <w:t>;</w:t>
      </w:r>
    </w:p>
    <w:p w:rsidR="00AA482F" w:rsidRPr="00AA482F" w:rsidRDefault="00AA482F" w:rsidP="00AA482F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AA482F">
        <w:rPr>
          <w:sz w:val="28"/>
          <w:szCs w:val="28"/>
        </w:rPr>
        <w:lastRenderedPageBreak/>
        <w:t xml:space="preserve">- проанализировано законодательство Российской Федерации, проведена работа по выявлению </w:t>
      </w:r>
      <w:proofErr w:type="spellStart"/>
      <w:r w:rsidRPr="00AA482F">
        <w:rPr>
          <w:sz w:val="28"/>
          <w:szCs w:val="28"/>
        </w:rPr>
        <w:t>комплаенс</w:t>
      </w:r>
      <w:proofErr w:type="spellEnd"/>
      <w:r w:rsidRPr="00AA482F">
        <w:rPr>
          <w:sz w:val="28"/>
          <w:szCs w:val="28"/>
        </w:rPr>
        <w:t xml:space="preserve">-рисков и учету обстоятельств, связанных с </w:t>
      </w:r>
      <w:proofErr w:type="spellStart"/>
      <w:r w:rsidRPr="00AA482F">
        <w:rPr>
          <w:sz w:val="28"/>
          <w:szCs w:val="28"/>
        </w:rPr>
        <w:t>комплаенс</w:t>
      </w:r>
      <w:proofErr w:type="spellEnd"/>
      <w:r w:rsidRPr="00AA482F">
        <w:rPr>
          <w:sz w:val="28"/>
          <w:szCs w:val="28"/>
        </w:rPr>
        <w:t xml:space="preserve">-рисками, определена вероятность возникновения </w:t>
      </w:r>
      <w:proofErr w:type="spellStart"/>
      <w:r w:rsidRPr="00AA482F">
        <w:rPr>
          <w:sz w:val="28"/>
          <w:szCs w:val="28"/>
        </w:rPr>
        <w:t>комплаенс</w:t>
      </w:r>
      <w:proofErr w:type="spellEnd"/>
      <w:r w:rsidRPr="00AA482F">
        <w:rPr>
          <w:sz w:val="28"/>
          <w:szCs w:val="28"/>
        </w:rPr>
        <w:t>-рисков</w:t>
      </w:r>
      <w:r w:rsidR="00023027">
        <w:rPr>
          <w:sz w:val="28"/>
          <w:szCs w:val="28"/>
        </w:rPr>
        <w:t>,</w:t>
      </w:r>
      <w:r w:rsidRPr="00AA482F">
        <w:rPr>
          <w:sz w:val="28"/>
          <w:szCs w:val="28"/>
        </w:rPr>
        <w:t xml:space="preserve"> разработаны</w:t>
      </w:r>
      <w:r w:rsidR="003F442F">
        <w:rPr>
          <w:sz w:val="28"/>
          <w:szCs w:val="28"/>
        </w:rPr>
        <w:t xml:space="preserve">, </w:t>
      </w:r>
      <w:r w:rsidR="00023027">
        <w:rPr>
          <w:sz w:val="28"/>
          <w:szCs w:val="28"/>
        </w:rPr>
        <w:t xml:space="preserve">а </w:t>
      </w:r>
      <w:r w:rsidR="003F442F">
        <w:rPr>
          <w:sz w:val="28"/>
          <w:szCs w:val="28"/>
        </w:rPr>
        <w:t xml:space="preserve">затем представлены на утверждение главе </w:t>
      </w:r>
      <w:r w:rsidR="00C51F6B">
        <w:rPr>
          <w:sz w:val="28"/>
          <w:szCs w:val="28"/>
        </w:rPr>
        <w:t>Чегемского</w:t>
      </w:r>
      <w:r w:rsidR="003F442F">
        <w:rPr>
          <w:sz w:val="28"/>
          <w:szCs w:val="28"/>
        </w:rPr>
        <w:t xml:space="preserve"> муниципального района</w:t>
      </w:r>
      <w:r w:rsidRPr="00AA482F">
        <w:rPr>
          <w:sz w:val="28"/>
          <w:szCs w:val="28"/>
        </w:rPr>
        <w:t xml:space="preserve">: 1) карта рисков нарушения антимонопольного законодательства в администрации </w:t>
      </w:r>
      <w:r w:rsidR="00C51F6B">
        <w:rPr>
          <w:sz w:val="28"/>
          <w:szCs w:val="28"/>
        </w:rPr>
        <w:t>Чегемского</w:t>
      </w:r>
      <w:r w:rsidRPr="00AA482F">
        <w:rPr>
          <w:sz w:val="28"/>
          <w:szCs w:val="28"/>
        </w:rPr>
        <w:t xml:space="preserve"> муниципального района; 2) план мероприятий (</w:t>
      </w:r>
      <w:r w:rsidR="00B00437">
        <w:rPr>
          <w:sz w:val="28"/>
          <w:szCs w:val="28"/>
        </w:rPr>
        <w:t>«</w:t>
      </w:r>
      <w:r w:rsidRPr="00AA482F">
        <w:rPr>
          <w:sz w:val="28"/>
          <w:szCs w:val="28"/>
        </w:rPr>
        <w:t>дорожная карта</w:t>
      </w:r>
      <w:r w:rsidR="00B00437">
        <w:rPr>
          <w:sz w:val="28"/>
          <w:szCs w:val="28"/>
        </w:rPr>
        <w:t>»</w:t>
      </w:r>
      <w:r w:rsidRPr="00AA482F">
        <w:rPr>
          <w:sz w:val="28"/>
          <w:szCs w:val="28"/>
        </w:rPr>
        <w:t xml:space="preserve">) по снижению рисков нарушения антимонопольного законодательства в администрации </w:t>
      </w:r>
      <w:r w:rsidR="00C51F6B">
        <w:rPr>
          <w:sz w:val="28"/>
          <w:szCs w:val="28"/>
        </w:rPr>
        <w:t>Чегемского</w:t>
      </w:r>
      <w:r w:rsidRPr="00AA482F">
        <w:rPr>
          <w:sz w:val="28"/>
          <w:szCs w:val="28"/>
        </w:rPr>
        <w:t xml:space="preserve">  муниципального района;</w:t>
      </w:r>
      <w:proofErr w:type="gramEnd"/>
      <w:r w:rsidRPr="00AA482F">
        <w:rPr>
          <w:sz w:val="28"/>
          <w:szCs w:val="28"/>
        </w:rPr>
        <w:t xml:space="preserve"> 3)</w:t>
      </w:r>
      <w:r w:rsidR="003F442F">
        <w:rPr>
          <w:sz w:val="28"/>
          <w:szCs w:val="28"/>
        </w:rPr>
        <w:t xml:space="preserve"> </w:t>
      </w:r>
      <w:r w:rsidRPr="00AA482F">
        <w:rPr>
          <w:sz w:val="28"/>
          <w:szCs w:val="28"/>
        </w:rPr>
        <w:t xml:space="preserve">ключевые показатели эффективности функционирования антимонопольного </w:t>
      </w:r>
      <w:proofErr w:type="spellStart"/>
      <w:r w:rsidRPr="00AA482F">
        <w:rPr>
          <w:sz w:val="28"/>
          <w:szCs w:val="28"/>
        </w:rPr>
        <w:t>комплаенса</w:t>
      </w:r>
      <w:proofErr w:type="spellEnd"/>
      <w:r w:rsidRPr="00AA482F">
        <w:rPr>
          <w:sz w:val="28"/>
          <w:szCs w:val="28"/>
        </w:rPr>
        <w:t xml:space="preserve"> в администрации </w:t>
      </w:r>
      <w:r w:rsidR="00C51F6B">
        <w:rPr>
          <w:sz w:val="28"/>
          <w:szCs w:val="28"/>
        </w:rPr>
        <w:t>Чегемского</w:t>
      </w:r>
      <w:r w:rsidRPr="00AA482F">
        <w:rPr>
          <w:sz w:val="28"/>
          <w:szCs w:val="28"/>
        </w:rPr>
        <w:t xml:space="preserve"> муниципального района</w:t>
      </w:r>
      <w:r w:rsidR="003F442F">
        <w:rPr>
          <w:sz w:val="28"/>
          <w:szCs w:val="28"/>
        </w:rPr>
        <w:t>;</w:t>
      </w:r>
    </w:p>
    <w:p w:rsidR="00AA482F" w:rsidRDefault="00AA482F" w:rsidP="00AA482F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A482F">
        <w:rPr>
          <w:sz w:val="28"/>
          <w:szCs w:val="28"/>
        </w:rPr>
        <w:t>- проводи</w:t>
      </w:r>
      <w:r>
        <w:rPr>
          <w:sz w:val="28"/>
          <w:szCs w:val="28"/>
        </w:rPr>
        <w:t xml:space="preserve">лось </w:t>
      </w:r>
      <w:r w:rsidRPr="00AA482F">
        <w:rPr>
          <w:sz w:val="28"/>
          <w:szCs w:val="28"/>
        </w:rPr>
        <w:t>консультирование специалистов администрации</w:t>
      </w:r>
      <w:r w:rsidR="004B0C4F">
        <w:rPr>
          <w:sz w:val="28"/>
          <w:szCs w:val="28"/>
        </w:rPr>
        <w:t xml:space="preserve"> </w:t>
      </w:r>
      <w:r w:rsidR="00C51F6B">
        <w:rPr>
          <w:sz w:val="28"/>
          <w:szCs w:val="28"/>
        </w:rPr>
        <w:t>Чегемского</w:t>
      </w:r>
      <w:r w:rsidR="004B0C4F">
        <w:rPr>
          <w:sz w:val="28"/>
          <w:szCs w:val="28"/>
        </w:rPr>
        <w:t xml:space="preserve"> муниципального района</w:t>
      </w:r>
      <w:r w:rsidRPr="00AA482F">
        <w:rPr>
          <w:sz w:val="28"/>
          <w:szCs w:val="28"/>
        </w:rPr>
        <w:t xml:space="preserve"> по вопросам, связанным с соблюдением антимонопольного законодательства и антимонопольным </w:t>
      </w:r>
      <w:proofErr w:type="spellStart"/>
      <w:r w:rsidRPr="00AA482F">
        <w:rPr>
          <w:sz w:val="28"/>
          <w:szCs w:val="28"/>
        </w:rPr>
        <w:t>комплаенсом</w:t>
      </w:r>
      <w:proofErr w:type="spellEnd"/>
      <w:r w:rsidRPr="00AA482F">
        <w:rPr>
          <w:sz w:val="28"/>
          <w:szCs w:val="28"/>
        </w:rPr>
        <w:t>.</w:t>
      </w:r>
    </w:p>
    <w:p w:rsidR="00AA482F" w:rsidRPr="00142556" w:rsidRDefault="00023027" w:rsidP="00142556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482F" w:rsidRPr="00AA482F">
        <w:rPr>
          <w:sz w:val="28"/>
          <w:szCs w:val="28"/>
        </w:rPr>
        <w:t xml:space="preserve">Под </w:t>
      </w:r>
      <w:proofErr w:type="spellStart"/>
      <w:r w:rsidR="00AA482F" w:rsidRPr="00AA482F">
        <w:rPr>
          <w:sz w:val="28"/>
          <w:szCs w:val="28"/>
        </w:rPr>
        <w:t>комплаенс</w:t>
      </w:r>
      <w:proofErr w:type="spellEnd"/>
      <w:r w:rsidR="00AA482F" w:rsidRPr="00AA482F">
        <w:rPr>
          <w:sz w:val="28"/>
          <w:szCs w:val="28"/>
        </w:rPr>
        <w:t xml:space="preserve">-рисками понимались те потенциально возможные события, обстоятельства, факторы, поддающиеся определению и оценке, которые влияют на наступление такого неблагоприятного события как </w:t>
      </w:r>
      <w:r w:rsidR="00AA482F" w:rsidRPr="00142556">
        <w:rPr>
          <w:sz w:val="28"/>
          <w:szCs w:val="28"/>
        </w:rPr>
        <w:t xml:space="preserve">нарушение </w:t>
      </w:r>
      <w:r w:rsidR="00C51F6B">
        <w:rPr>
          <w:sz w:val="28"/>
          <w:szCs w:val="28"/>
        </w:rPr>
        <w:t xml:space="preserve">местной </w:t>
      </w:r>
      <w:r w:rsidR="00AA482F" w:rsidRPr="00142556">
        <w:rPr>
          <w:sz w:val="28"/>
          <w:szCs w:val="28"/>
        </w:rPr>
        <w:t xml:space="preserve">администрацией </w:t>
      </w:r>
      <w:r w:rsidR="00C51F6B">
        <w:rPr>
          <w:sz w:val="28"/>
          <w:szCs w:val="28"/>
        </w:rPr>
        <w:t>Чегемского</w:t>
      </w:r>
      <w:r w:rsidR="00AA482F" w:rsidRPr="00142556">
        <w:rPr>
          <w:sz w:val="28"/>
          <w:szCs w:val="28"/>
        </w:rPr>
        <w:t xml:space="preserve"> муниципального района антимонопольного законодательства.</w:t>
      </w:r>
    </w:p>
    <w:p w:rsidR="00023027" w:rsidRDefault="00023027" w:rsidP="000216CC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142556" w:rsidRPr="00142556">
        <w:rPr>
          <w:sz w:val="28"/>
          <w:szCs w:val="28"/>
        </w:rPr>
        <w:t>В срок не позднее 1 февраля года, следующего за отчетным</w:t>
      </w:r>
      <w:r w:rsidR="000216CC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руководитель функционального органа администрации </w:t>
      </w:r>
      <w:r w:rsidR="00C51F6B">
        <w:rPr>
          <w:sz w:val="28"/>
          <w:szCs w:val="28"/>
        </w:rPr>
        <w:t>Чегемского</w:t>
      </w:r>
      <w:r>
        <w:rPr>
          <w:sz w:val="28"/>
          <w:szCs w:val="28"/>
        </w:rPr>
        <w:t xml:space="preserve"> муниципального района обеспечивает представление, указанных в </w:t>
      </w:r>
      <w:r w:rsidRPr="00023027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Pr="00023027">
        <w:rPr>
          <w:sz w:val="28"/>
          <w:szCs w:val="28"/>
        </w:rPr>
        <w:t xml:space="preserve"> об антимонопольном </w:t>
      </w:r>
      <w:proofErr w:type="spellStart"/>
      <w:r w:rsidRPr="00023027">
        <w:rPr>
          <w:sz w:val="28"/>
          <w:szCs w:val="28"/>
        </w:rPr>
        <w:t>комплаенсе</w:t>
      </w:r>
      <w:proofErr w:type="spellEnd"/>
      <w:r>
        <w:rPr>
          <w:sz w:val="28"/>
          <w:szCs w:val="28"/>
        </w:rPr>
        <w:t xml:space="preserve"> (пункт 6 раздела 3). </w:t>
      </w:r>
      <w:proofErr w:type="gramEnd"/>
    </w:p>
    <w:p w:rsidR="00142556" w:rsidRPr="0080266E" w:rsidRDefault="00142556" w:rsidP="000216CC">
      <w:pPr>
        <w:pStyle w:val="a4"/>
        <w:spacing w:before="0" w:beforeAutospacing="0" w:after="0" w:line="360" w:lineRule="auto"/>
        <w:ind w:firstLine="709"/>
        <w:jc w:val="both"/>
        <w:rPr>
          <w:b/>
          <w:sz w:val="28"/>
          <w:szCs w:val="28"/>
        </w:rPr>
      </w:pPr>
      <w:r w:rsidRPr="0080266E">
        <w:rPr>
          <w:sz w:val="28"/>
          <w:szCs w:val="28"/>
        </w:rPr>
        <w:t xml:space="preserve"> </w:t>
      </w:r>
      <w:r w:rsidR="005F3B77">
        <w:rPr>
          <w:b/>
          <w:sz w:val="28"/>
          <w:szCs w:val="28"/>
        </w:rPr>
        <w:t xml:space="preserve"> </w:t>
      </w:r>
      <w:r w:rsidR="00212133">
        <w:rPr>
          <w:b/>
          <w:sz w:val="28"/>
          <w:szCs w:val="28"/>
        </w:rPr>
        <w:t xml:space="preserve"> </w:t>
      </w:r>
    </w:p>
    <w:p w:rsidR="008A2232" w:rsidRDefault="008A2232" w:rsidP="0096592E">
      <w:pPr>
        <w:pStyle w:val="a4"/>
        <w:spacing w:before="0" w:beforeAutospacing="0" w:after="0"/>
        <w:ind w:firstLine="708"/>
        <w:jc w:val="center"/>
        <w:rPr>
          <w:sz w:val="28"/>
          <w:szCs w:val="28"/>
        </w:rPr>
      </w:pPr>
    </w:p>
    <w:p w:rsidR="00BD019C" w:rsidRPr="002E0F44" w:rsidRDefault="00BD019C" w:rsidP="0096592E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2E0F44">
        <w:rPr>
          <w:b/>
          <w:bCs/>
          <w:sz w:val="28"/>
          <w:szCs w:val="28"/>
        </w:rPr>
        <w:t>Анализ выявленных рисков нарушений</w:t>
      </w:r>
    </w:p>
    <w:p w:rsidR="00E223C7" w:rsidRPr="00E223C7" w:rsidRDefault="00BD019C" w:rsidP="00E223C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2E0F44">
        <w:rPr>
          <w:b/>
          <w:bCs/>
          <w:sz w:val="28"/>
          <w:szCs w:val="28"/>
        </w:rPr>
        <w:t>антимонопольного законодательства</w:t>
      </w:r>
    </w:p>
    <w:p w:rsidR="00023027" w:rsidRDefault="002E0F44" w:rsidP="0096592E">
      <w:pPr>
        <w:pStyle w:val="a4"/>
        <w:spacing w:before="0" w:beforeAutospacing="0" w:after="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C8143F">
        <w:rPr>
          <w:sz w:val="28"/>
          <w:szCs w:val="28"/>
        </w:rPr>
        <w:t xml:space="preserve"> В деятельности</w:t>
      </w:r>
      <w:r w:rsidR="00C51F6B">
        <w:rPr>
          <w:sz w:val="28"/>
          <w:szCs w:val="28"/>
        </w:rPr>
        <w:t xml:space="preserve"> местной </w:t>
      </w:r>
      <w:r w:rsidRPr="00C8143F">
        <w:rPr>
          <w:sz w:val="28"/>
          <w:szCs w:val="28"/>
        </w:rPr>
        <w:t xml:space="preserve"> администрации </w:t>
      </w:r>
      <w:r w:rsidR="00C51F6B">
        <w:rPr>
          <w:sz w:val="28"/>
          <w:szCs w:val="28"/>
        </w:rPr>
        <w:t>Чегемского</w:t>
      </w:r>
      <w:r w:rsidRPr="00C8143F">
        <w:rPr>
          <w:sz w:val="28"/>
          <w:szCs w:val="28"/>
        </w:rPr>
        <w:t xml:space="preserve"> муниципального района</w:t>
      </w:r>
      <w:r w:rsidR="00950AEF">
        <w:rPr>
          <w:sz w:val="28"/>
          <w:szCs w:val="28"/>
        </w:rPr>
        <w:t xml:space="preserve">, </w:t>
      </w:r>
      <w:r w:rsidR="00C918BE" w:rsidRPr="00C918BE">
        <w:rPr>
          <w:b/>
          <w:sz w:val="28"/>
          <w:szCs w:val="28"/>
          <w:u w:val="single"/>
        </w:rPr>
        <w:t>в</w:t>
      </w:r>
      <w:r w:rsidRPr="00C918BE">
        <w:rPr>
          <w:b/>
          <w:sz w:val="28"/>
          <w:szCs w:val="28"/>
          <w:u w:val="single"/>
        </w:rPr>
        <w:t xml:space="preserve"> </w:t>
      </w:r>
      <w:r w:rsidR="008A1F68">
        <w:rPr>
          <w:b/>
          <w:sz w:val="28"/>
          <w:szCs w:val="28"/>
          <w:u w:val="single"/>
        </w:rPr>
        <w:t>202</w:t>
      </w:r>
      <w:r w:rsidR="00547F88">
        <w:rPr>
          <w:b/>
          <w:sz w:val="28"/>
          <w:szCs w:val="28"/>
          <w:u w:val="single"/>
        </w:rPr>
        <w:t>3</w:t>
      </w:r>
      <w:r w:rsidR="00F47E76" w:rsidRPr="00C918BE">
        <w:rPr>
          <w:b/>
          <w:sz w:val="28"/>
          <w:szCs w:val="28"/>
          <w:u w:val="single"/>
        </w:rPr>
        <w:t xml:space="preserve"> год</w:t>
      </w:r>
      <w:r w:rsidR="00C918BE" w:rsidRPr="00C918BE">
        <w:rPr>
          <w:b/>
          <w:sz w:val="28"/>
          <w:szCs w:val="28"/>
          <w:u w:val="single"/>
        </w:rPr>
        <w:t>у: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894"/>
        <w:gridCol w:w="3285"/>
      </w:tblGrid>
      <w:tr w:rsidR="00023027" w:rsidTr="006045CD">
        <w:tc>
          <w:tcPr>
            <w:tcW w:w="567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both"/>
            </w:pPr>
            <w:r w:rsidRPr="00533BCA">
              <w:t>1</w:t>
            </w:r>
          </w:p>
        </w:tc>
        <w:tc>
          <w:tcPr>
            <w:tcW w:w="5894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both"/>
            </w:pPr>
            <w:r w:rsidRPr="00533BCA">
              <w:t xml:space="preserve">нарушения антимонопольного законодательства </w:t>
            </w:r>
          </w:p>
        </w:tc>
        <w:tc>
          <w:tcPr>
            <w:tcW w:w="3285" w:type="dxa"/>
          </w:tcPr>
          <w:p w:rsidR="00023027" w:rsidRPr="00533BCA" w:rsidRDefault="0096592E" w:rsidP="0096592E">
            <w:pPr>
              <w:pStyle w:val="a4"/>
              <w:spacing w:before="0" w:beforeAutospacing="0" w:after="0"/>
              <w:jc w:val="center"/>
            </w:pPr>
            <w:r w:rsidRPr="00533BCA">
              <w:t>не допускались</w:t>
            </w:r>
          </w:p>
        </w:tc>
      </w:tr>
      <w:tr w:rsidR="00023027" w:rsidTr="006045CD">
        <w:tc>
          <w:tcPr>
            <w:tcW w:w="567" w:type="dxa"/>
          </w:tcPr>
          <w:p w:rsidR="00023027" w:rsidRPr="00533BCA" w:rsidRDefault="00044F0A" w:rsidP="0096592E">
            <w:pPr>
              <w:pStyle w:val="a4"/>
              <w:spacing w:before="0" w:beforeAutospacing="0" w:after="0"/>
              <w:jc w:val="both"/>
            </w:pPr>
            <w:r w:rsidRPr="00533BCA">
              <w:t>2</w:t>
            </w:r>
          </w:p>
        </w:tc>
        <w:tc>
          <w:tcPr>
            <w:tcW w:w="5894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both"/>
            </w:pPr>
            <w:r w:rsidRPr="00533BCA">
              <w:t xml:space="preserve">антимонопольным органом дела о нарушении антимонопольного законодательства  </w:t>
            </w:r>
          </w:p>
        </w:tc>
        <w:tc>
          <w:tcPr>
            <w:tcW w:w="3285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center"/>
            </w:pPr>
            <w:r w:rsidRPr="00533BCA">
              <w:t>не возбуждались</w:t>
            </w:r>
          </w:p>
        </w:tc>
      </w:tr>
      <w:tr w:rsidR="00023027" w:rsidTr="006045CD">
        <w:tc>
          <w:tcPr>
            <w:tcW w:w="567" w:type="dxa"/>
          </w:tcPr>
          <w:p w:rsidR="00023027" w:rsidRPr="00533BCA" w:rsidRDefault="00044F0A" w:rsidP="0096592E">
            <w:pPr>
              <w:pStyle w:val="a4"/>
              <w:spacing w:before="0" w:beforeAutospacing="0" w:after="0"/>
              <w:jc w:val="both"/>
            </w:pPr>
            <w:r w:rsidRPr="00533BCA">
              <w:lastRenderedPageBreak/>
              <w:t>3</w:t>
            </w:r>
          </w:p>
        </w:tc>
        <w:tc>
          <w:tcPr>
            <w:tcW w:w="5894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both"/>
            </w:pPr>
            <w:r w:rsidRPr="00533BCA">
              <w:t xml:space="preserve">предупреждения о прекращении действий (бездействия), которые содержат признаки нарушения антимонопольного законодательства </w:t>
            </w:r>
          </w:p>
        </w:tc>
        <w:tc>
          <w:tcPr>
            <w:tcW w:w="3285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center"/>
            </w:pPr>
            <w:r w:rsidRPr="00533BCA">
              <w:t>не выдавались</w:t>
            </w:r>
          </w:p>
        </w:tc>
      </w:tr>
      <w:tr w:rsidR="00023027" w:rsidTr="006045CD">
        <w:tc>
          <w:tcPr>
            <w:tcW w:w="567" w:type="dxa"/>
          </w:tcPr>
          <w:p w:rsidR="00023027" w:rsidRPr="00533BCA" w:rsidRDefault="00044F0A" w:rsidP="0096592E">
            <w:pPr>
              <w:pStyle w:val="a4"/>
              <w:spacing w:before="0" w:beforeAutospacing="0" w:after="0"/>
              <w:jc w:val="both"/>
            </w:pPr>
            <w:r w:rsidRPr="00533BCA">
              <w:t>4</w:t>
            </w:r>
          </w:p>
        </w:tc>
        <w:tc>
          <w:tcPr>
            <w:tcW w:w="5894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both"/>
            </w:pPr>
            <w:r w:rsidRPr="00533BCA">
              <w:t xml:space="preserve">привлечения к административной ответственности в виде наложения административных штрафов на должностных лиц или в виде их дисквалификации </w:t>
            </w:r>
          </w:p>
        </w:tc>
        <w:tc>
          <w:tcPr>
            <w:tcW w:w="3285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center"/>
            </w:pPr>
            <w:r w:rsidRPr="00533BCA">
              <w:t>отсутствуют</w:t>
            </w:r>
          </w:p>
        </w:tc>
      </w:tr>
      <w:tr w:rsidR="00023027" w:rsidTr="006045CD">
        <w:tc>
          <w:tcPr>
            <w:tcW w:w="567" w:type="dxa"/>
          </w:tcPr>
          <w:p w:rsidR="00023027" w:rsidRPr="00533BCA" w:rsidRDefault="00044F0A" w:rsidP="0096592E">
            <w:pPr>
              <w:pStyle w:val="a4"/>
              <w:spacing w:before="0" w:beforeAutospacing="0" w:after="0"/>
              <w:jc w:val="both"/>
            </w:pPr>
            <w:r w:rsidRPr="00533BCA">
              <w:t>5</w:t>
            </w:r>
          </w:p>
        </w:tc>
        <w:tc>
          <w:tcPr>
            <w:tcW w:w="5894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both"/>
            </w:pPr>
            <w:r w:rsidRPr="00533BCA">
              <w:t xml:space="preserve">случаев обжалования в судебных органах действий (бездействий) должностных лиц  и (или) правовых актов, связанных с несоблюдением антимонопольного законодательства </w:t>
            </w:r>
          </w:p>
        </w:tc>
        <w:tc>
          <w:tcPr>
            <w:tcW w:w="3285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center"/>
            </w:pPr>
            <w:r w:rsidRPr="00533BCA">
              <w:t>не имеется</w:t>
            </w:r>
          </w:p>
        </w:tc>
      </w:tr>
      <w:tr w:rsidR="00023027" w:rsidTr="006045CD">
        <w:tc>
          <w:tcPr>
            <w:tcW w:w="567" w:type="dxa"/>
          </w:tcPr>
          <w:p w:rsidR="00023027" w:rsidRPr="00533BCA" w:rsidRDefault="00044F0A" w:rsidP="0096592E">
            <w:pPr>
              <w:pStyle w:val="a4"/>
              <w:spacing w:before="0" w:beforeAutospacing="0" w:after="0"/>
              <w:jc w:val="both"/>
            </w:pPr>
            <w:r w:rsidRPr="00533BCA">
              <w:t>6</w:t>
            </w:r>
          </w:p>
        </w:tc>
        <w:tc>
          <w:tcPr>
            <w:tcW w:w="5894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both"/>
            </w:pPr>
            <w:r w:rsidRPr="00533BCA">
              <w:t xml:space="preserve">предупреждения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 </w:t>
            </w:r>
          </w:p>
        </w:tc>
        <w:tc>
          <w:tcPr>
            <w:tcW w:w="3285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center"/>
            </w:pPr>
            <w:r w:rsidRPr="00533BCA">
              <w:t>отсутствуют</w:t>
            </w:r>
          </w:p>
        </w:tc>
      </w:tr>
      <w:tr w:rsidR="00023027" w:rsidTr="006045CD">
        <w:tc>
          <w:tcPr>
            <w:tcW w:w="567" w:type="dxa"/>
          </w:tcPr>
          <w:p w:rsidR="00023027" w:rsidRPr="00533BCA" w:rsidRDefault="00044F0A" w:rsidP="0096592E">
            <w:pPr>
              <w:pStyle w:val="a4"/>
              <w:spacing w:before="0" w:beforeAutospacing="0" w:after="0"/>
              <w:jc w:val="both"/>
            </w:pPr>
            <w:r w:rsidRPr="00533BCA">
              <w:t>7</w:t>
            </w:r>
          </w:p>
        </w:tc>
        <w:tc>
          <w:tcPr>
            <w:tcW w:w="5894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both"/>
            </w:pPr>
            <w:r w:rsidRPr="00533BCA">
              <w:t xml:space="preserve">предостережения о недопустимости совершения действий, которые могут привести к нарушению антимонопольного законодательства </w:t>
            </w:r>
          </w:p>
        </w:tc>
        <w:tc>
          <w:tcPr>
            <w:tcW w:w="3285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center"/>
            </w:pPr>
            <w:r w:rsidRPr="00533BCA">
              <w:t>отсутствуют</w:t>
            </w:r>
          </w:p>
        </w:tc>
      </w:tr>
      <w:tr w:rsidR="00023027" w:rsidTr="006045CD">
        <w:tc>
          <w:tcPr>
            <w:tcW w:w="567" w:type="dxa"/>
          </w:tcPr>
          <w:p w:rsidR="00023027" w:rsidRPr="00533BCA" w:rsidRDefault="00044F0A" w:rsidP="0096592E">
            <w:pPr>
              <w:pStyle w:val="a4"/>
              <w:spacing w:before="0" w:beforeAutospacing="0" w:after="0"/>
              <w:jc w:val="both"/>
            </w:pPr>
            <w:r w:rsidRPr="00533BCA">
              <w:t>8</w:t>
            </w:r>
          </w:p>
        </w:tc>
        <w:tc>
          <w:tcPr>
            <w:tcW w:w="5894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both"/>
            </w:pPr>
            <w:r w:rsidRPr="00533BCA">
              <w:t xml:space="preserve">судебные акты о признании  действий (решений) органов местного самоуправления либо должностных лиц - </w:t>
            </w:r>
            <w:proofErr w:type="gramStart"/>
            <w:r w:rsidRPr="00533BCA">
              <w:t>незаконными</w:t>
            </w:r>
            <w:proofErr w:type="gramEnd"/>
            <w:r w:rsidRPr="00533BCA">
              <w:t xml:space="preserve">, которые привели к нарушению антимонопольного законодательства </w:t>
            </w:r>
          </w:p>
        </w:tc>
        <w:tc>
          <w:tcPr>
            <w:tcW w:w="3285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center"/>
            </w:pPr>
            <w:r w:rsidRPr="00533BCA">
              <w:t>отсутствуют</w:t>
            </w:r>
          </w:p>
        </w:tc>
      </w:tr>
      <w:tr w:rsidR="00023027" w:rsidTr="006045CD">
        <w:tc>
          <w:tcPr>
            <w:tcW w:w="567" w:type="dxa"/>
          </w:tcPr>
          <w:p w:rsidR="00023027" w:rsidRPr="00533BCA" w:rsidRDefault="00044F0A" w:rsidP="0096592E">
            <w:pPr>
              <w:pStyle w:val="a4"/>
              <w:spacing w:before="0" w:beforeAutospacing="0" w:after="0"/>
              <w:jc w:val="both"/>
            </w:pPr>
            <w:r w:rsidRPr="00533BCA">
              <w:t>9</w:t>
            </w:r>
          </w:p>
        </w:tc>
        <w:tc>
          <w:tcPr>
            <w:tcW w:w="5894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both"/>
            </w:pPr>
            <w:r w:rsidRPr="00533BCA">
              <w:t xml:space="preserve">каких-либо писем, публичных заявлений, направленных на регулирование отношений, связанных с защитой конкуренции </w:t>
            </w:r>
          </w:p>
        </w:tc>
        <w:tc>
          <w:tcPr>
            <w:tcW w:w="3285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center"/>
            </w:pPr>
            <w:r w:rsidRPr="00533BCA">
              <w:t>не было</w:t>
            </w:r>
          </w:p>
        </w:tc>
      </w:tr>
      <w:tr w:rsidR="00023027" w:rsidTr="006045CD">
        <w:tc>
          <w:tcPr>
            <w:tcW w:w="567" w:type="dxa"/>
          </w:tcPr>
          <w:p w:rsidR="00023027" w:rsidRPr="00533BCA" w:rsidRDefault="00044F0A" w:rsidP="0096592E">
            <w:pPr>
              <w:pStyle w:val="a4"/>
              <w:spacing w:before="0" w:beforeAutospacing="0" w:after="0"/>
              <w:jc w:val="both"/>
            </w:pPr>
            <w:r w:rsidRPr="00533BCA">
              <w:t>10</w:t>
            </w:r>
          </w:p>
        </w:tc>
        <w:tc>
          <w:tcPr>
            <w:tcW w:w="5894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both"/>
            </w:pPr>
            <w:r w:rsidRPr="00533BCA">
              <w:t xml:space="preserve">предложений по включению в нормативные правовые акты каких-либо правил, регулирующих отношения в сфере антимонопольного законодательства </w:t>
            </w:r>
          </w:p>
        </w:tc>
        <w:tc>
          <w:tcPr>
            <w:tcW w:w="3285" w:type="dxa"/>
          </w:tcPr>
          <w:p w:rsidR="00023027" w:rsidRPr="00533BCA" w:rsidRDefault="00023027" w:rsidP="0096592E">
            <w:pPr>
              <w:pStyle w:val="a4"/>
              <w:spacing w:before="0" w:beforeAutospacing="0" w:after="0"/>
              <w:jc w:val="center"/>
            </w:pPr>
            <w:r w:rsidRPr="00533BCA">
              <w:t>не направлено</w:t>
            </w:r>
          </w:p>
        </w:tc>
      </w:tr>
    </w:tbl>
    <w:p w:rsidR="00023027" w:rsidRDefault="00023027" w:rsidP="00C918BE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5006C0" w:rsidRDefault="005006C0" w:rsidP="00E223C7">
      <w:pPr>
        <w:pStyle w:val="a4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5006C0" w:rsidRDefault="005006C0" w:rsidP="00E223C7">
      <w:pPr>
        <w:pStyle w:val="a4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5006C0" w:rsidRDefault="005006C0" w:rsidP="00E223C7">
      <w:pPr>
        <w:pStyle w:val="a4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6B06ED" w:rsidRDefault="006B06ED" w:rsidP="00E223C7">
      <w:pPr>
        <w:pStyle w:val="a4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6B06ED">
        <w:rPr>
          <w:b/>
          <w:sz w:val="28"/>
          <w:szCs w:val="28"/>
        </w:rPr>
        <w:t>Анализ закупок товаров, работ, услуг</w:t>
      </w:r>
    </w:p>
    <w:p w:rsidR="00E223C7" w:rsidRPr="006B06ED" w:rsidRDefault="00E223C7" w:rsidP="00E223C7">
      <w:pPr>
        <w:pStyle w:val="a4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AF64DB" w:rsidRDefault="00C918BE" w:rsidP="003D184E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4FFA" w:rsidRPr="00F64FFA">
        <w:rPr>
          <w:sz w:val="28"/>
          <w:szCs w:val="28"/>
        </w:rPr>
        <w:t>В 202</w:t>
      </w:r>
      <w:r w:rsidR="00547F88">
        <w:rPr>
          <w:sz w:val="28"/>
          <w:szCs w:val="28"/>
        </w:rPr>
        <w:t>3</w:t>
      </w:r>
      <w:r w:rsidR="00F64FFA" w:rsidRPr="00F64FFA">
        <w:rPr>
          <w:sz w:val="28"/>
          <w:szCs w:val="28"/>
        </w:rPr>
        <w:t xml:space="preserve"> году </w:t>
      </w:r>
      <w:r w:rsidR="00F64FFA" w:rsidRPr="00F64FFA">
        <w:rPr>
          <w:b/>
          <w:sz w:val="28"/>
          <w:szCs w:val="28"/>
        </w:rPr>
        <w:t>проверки в сфере закупок товаров, работ, услуг</w:t>
      </w:r>
      <w:r w:rsidR="00F64FFA" w:rsidRPr="00F64FFA">
        <w:rPr>
          <w:sz w:val="28"/>
          <w:szCs w:val="28"/>
        </w:rPr>
        <w:t xml:space="preserve"> для обеспечения нужд</w:t>
      </w:r>
      <w:r w:rsidR="008A1F68">
        <w:rPr>
          <w:sz w:val="28"/>
          <w:szCs w:val="28"/>
        </w:rPr>
        <w:t xml:space="preserve"> местной </w:t>
      </w:r>
      <w:r w:rsidR="00F64FFA" w:rsidRPr="00F64FFA">
        <w:rPr>
          <w:sz w:val="28"/>
          <w:szCs w:val="28"/>
        </w:rPr>
        <w:t xml:space="preserve"> администрации </w:t>
      </w:r>
      <w:r w:rsidR="00C51F6B">
        <w:rPr>
          <w:sz w:val="28"/>
          <w:szCs w:val="28"/>
        </w:rPr>
        <w:t>Чегемского</w:t>
      </w:r>
      <w:r w:rsidR="008A1F68">
        <w:rPr>
          <w:sz w:val="28"/>
          <w:szCs w:val="28"/>
        </w:rPr>
        <w:t xml:space="preserve"> муниципального района</w:t>
      </w:r>
      <w:r w:rsidR="00F64FFA" w:rsidRPr="00F64FFA">
        <w:rPr>
          <w:sz w:val="28"/>
          <w:szCs w:val="28"/>
        </w:rPr>
        <w:t xml:space="preserve"> </w:t>
      </w:r>
      <w:r w:rsidR="00F64FFA" w:rsidRPr="00F64FFA">
        <w:rPr>
          <w:b/>
          <w:sz w:val="28"/>
          <w:szCs w:val="28"/>
        </w:rPr>
        <w:t>не проводились</w:t>
      </w:r>
      <w:r w:rsidR="00F64FFA" w:rsidRPr="00F64FFA">
        <w:rPr>
          <w:sz w:val="28"/>
          <w:szCs w:val="28"/>
        </w:rPr>
        <w:t>.</w:t>
      </w:r>
      <w:r w:rsidR="00AF64DB">
        <w:rPr>
          <w:sz w:val="28"/>
          <w:szCs w:val="28"/>
        </w:rPr>
        <w:t xml:space="preserve"> </w:t>
      </w:r>
    </w:p>
    <w:p w:rsidR="006B06ED" w:rsidRDefault="006B06ED" w:rsidP="00DE3C0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B06ED">
        <w:rPr>
          <w:rFonts w:ascii="Times New Roman" w:eastAsia="Calibri" w:hAnsi="Times New Roman" w:cs="Times New Roman"/>
          <w:sz w:val="28"/>
          <w:szCs w:val="28"/>
        </w:rPr>
        <w:t>При проведении конкурентных процедур и закупок у</w:t>
      </w:r>
      <w:r w:rsidRPr="006B06ED">
        <w:rPr>
          <w:rFonts w:ascii="Calibri" w:eastAsia="Calibri" w:hAnsi="Calibri" w:cs="Times New Roman"/>
        </w:rPr>
        <w:t xml:space="preserve"> </w:t>
      </w:r>
      <w:r w:rsidRPr="006B06ED">
        <w:rPr>
          <w:rFonts w:ascii="Times New Roman" w:eastAsia="Calibri" w:hAnsi="Times New Roman" w:cs="Times New Roman"/>
          <w:sz w:val="28"/>
          <w:szCs w:val="28"/>
        </w:rPr>
        <w:t xml:space="preserve">единственного поставщика (подрядчика, исполнителя) </w:t>
      </w:r>
      <w:r w:rsidRPr="006B06ED">
        <w:rPr>
          <w:rFonts w:ascii="Times New Roman" w:eastAsia="Calibri" w:hAnsi="Times New Roman" w:cs="Times New Roman"/>
          <w:b/>
          <w:sz w:val="28"/>
          <w:szCs w:val="28"/>
        </w:rPr>
        <w:t>нарушений при осуществлении закупок товаров, работ, услуг для обеспечения муниципальных нужд,</w:t>
      </w:r>
      <w:r w:rsidRPr="006B06ED">
        <w:rPr>
          <w:rFonts w:ascii="Times New Roman" w:eastAsia="Calibri" w:hAnsi="Times New Roman" w:cs="Times New Roman"/>
          <w:sz w:val="28"/>
          <w:szCs w:val="28"/>
        </w:rPr>
        <w:t xml:space="preserve"> в том числе нарушения порядка проведения процедуры закупки</w:t>
      </w:r>
      <w:r w:rsidR="002F761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06ED">
        <w:rPr>
          <w:rFonts w:ascii="Times New Roman" w:eastAsia="Calibri" w:hAnsi="Times New Roman" w:cs="Times New Roman"/>
          <w:sz w:val="28"/>
          <w:szCs w:val="28"/>
        </w:rPr>
        <w:t>утверждения к</w:t>
      </w:r>
      <w:r w:rsidR="002F7613">
        <w:rPr>
          <w:rFonts w:ascii="Times New Roman" w:eastAsia="Calibri" w:hAnsi="Times New Roman" w:cs="Times New Roman"/>
          <w:sz w:val="28"/>
          <w:szCs w:val="28"/>
        </w:rPr>
        <w:t>онкурсной документации, повлекши</w:t>
      </w:r>
      <w:r w:rsidRPr="006B06ED">
        <w:rPr>
          <w:rFonts w:ascii="Times New Roman" w:eastAsia="Calibri" w:hAnsi="Times New Roman" w:cs="Times New Roman"/>
          <w:sz w:val="28"/>
          <w:szCs w:val="28"/>
        </w:rPr>
        <w:t xml:space="preserve">е нарушения антимонопольного законодательства; нарушения порядка определения и обоснования </w:t>
      </w:r>
      <w:r w:rsidR="00A36211">
        <w:rPr>
          <w:rFonts w:ascii="Times New Roman" w:eastAsia="Calibri" w:hAnsi="Times New Roman" w:cs="Times New Roman"/>
          <w:sz w:val="28"/>
          <w:szCs w:val="28"/>
        </w:rPr>
        <w:t xml:space="preserve">начальной </w:t>
      </w:r>
      <w:r w:rsidR="00A36211">
        <w:rPr>
          <w:rFonts w:ascii="Times New Roman" w:eastAsia="Calibri" w:hAnsi="Times New Roman" w:cs="Times New Roman"/>
          <w:sz w:val="28"/>
          <w:szCs w:val="28"/>
        </w:rPr>
        <w:lastRenderedPageBreak/>
        <w:t>(максимальной) цены контракта;</w:t>
      </w:r>
      <w:r w:rsidRPr="006B06ED">
        <w:rPr>
          <w:rFonts w:ascii="Times New Roman" w:eastAsia="Calibri" w:hAnsi="Times New Roman" w:cs="Times New Roman"/>
          <w:sz w:val="28"/>
          <w:szCs w:val="28"/>
        </w:rPr>
        <w:t xml:space="preserve"> необоснованного отклонения либо необоснованного допуска заявки на участие в конкурентных процедурах;</w:t>
      </w:r>
      <w:proofErr w:type="gramEnd"/>
      <w:r w:rsidRPr="006B06ED">
        <w:rPr>
          <w:rFonts w:ascii="Times New Roman" w:eastAsia="Calibri" w:hAnsi="Times New Roman" w:cs="Times New Roman"/>
          <w:sz w:val="28"/>
          <w:szCs w:val="28"/>
        </w:rPr>
        <w:t xml:space="preserve"> дробления или укрупнения объекта закупки; ограничений доступа участников закупок к участию в конкурентных процедурах; нарушения порядка определения победителя в рамках процедуры определения поставщика (подрядчика, исполнителя); неправомерного сокращения сроков проведения процедуры определения поставщика (подрядчика, исполнителя); создания участнику закупки преимущественных условий участия в процедуре определения поставщика (подрядчика, исполнителя)</w:t>
      </w:r>
      <w:r w:rsidR="002F7613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6B0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06ED">
        <w:rPr>
          <w:rFonts w:ascii="Times New Roman" w:eastAsia="Calibri" w:hAnsi="Times New Roman" w:cs="Times New Roman"/>
          <w:b/>
          <w:sz w:val="28"/>
          <w:szCs w:val="28"/>
        </w:rPr>
        <w:t>не допускал</w:t>
      </w:r>
      <w:r w:rsidR="002F7613" w:rsidRPr="002F761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6B06ED">
        <w:rPr>
          <w:rFonts w:ascii="Times New Roman" w:eastAsia="Calibri" w:hAnsi="Times New Roman" w:cs="Times New Roman"/>
          <w:b/>
          <w:sz w:val="28"/>
          <w:szCs w:val="28"/>
        </w:rPr>
        <w:t>сь.</w:t>
      </w:r>
    </w:p>
    <w:p w:rsidR="007A497C" w:rsidRPr="006B06ED" w:rsidRDefault="007A497C" w:rsidP="00DE3C0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9C" w:rsidRDefault="00F64FFA" w:rsidP="00F64FFA">
      <w:pPr>
        <w:pStyle w:val="a4"/>
        <w:spacing w:before="0" w:beforeAutospacing="0" w:after="0"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судебной практики</w:t>
      </w:r>
    </w:p>
    <w:p w:rsidR="00F64FFA" w:rsidRDefault="00F64FFA" w:rsidP="00F64FFA">
      <w:pPr>
        <w:pStyle w:val="a4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 w:rsidRPr="00F64FFA">
        <w:rPr>
          <w:sz w:val="28"/>
          <w:szCs w:val="28"/>
        </w:rPr>
        <w:t xml:space="preserve">Рассмотрение дел по вопросам применения </w:t>
      </w:r>
      <w:r w:rsidR="008A1F68">
        <w:rPr>
          <w:sz w:val="28"/>
          <w:szCs w:val="28"/>
        </w:rPr>
        <w:t xml:space="preserve">местной </w:t>
      </w:r>
      <w:r w:rsidRPr="00F64FFA">
        <w:rPr>
          <w:sz w:val="28"/>
          <w:szCs w:val="28"/>
        </w:rPr>
        <w:t xml:space="preserve">администрацией </w:t>
      </w:r>
      <w:r w:rsidR="00C51F6B">
        <w:rPr>
          <w:sz w:val="28"/>
          <w:szCs w:val="28"/>
        </w:rPr>
        <w:t>Чегемского</w:t>
      </w:r>
      <w:r w:rsidRPr="00F64FFA">
        <w:rPr>
          <w:sz w:val="28"/>
          <w:szCs w:val="28"/>
        </w:rPr>
        <w:t xml:space="preserve"> муниципального района </w:t>
      </w:r>
      <w:r w:rsidRPr="00F64FFA">
        <w:rPr>
          <w:b/>
          <w:sz w:val="28"/>
          <w:szCs w:val="28"/>
        </w:rPr>
        <w:t xml:space="preserve">возможного нарушения норм антимонопольного законодательства в судебных инстанциях </w:t>
      </w:r>
      <w:r>
        <w:rPr>
          <w:b/>
          <w:sz w:val="28"/>
          <w:szCs w:val="28"/>
        </w:rPr>
        <w:t xml:space="preserve">- </w:t>
      </w:r>
      <w:r w:rsidRPr="00F64FFA">
        <w:rPr>
          <w:b/>
          <w:sz w:val="28"/>
          <w:szCs w:val="28"/>
        </w:rPr>
        <w:t>не осуществлялось</w:t>
      </w:r>
      <w:r w:rsidRPr="00F64FFA">
        <w:rPr>
          <w:sz w:val="28"/>
          <w:szCs w:val="28"/>
        </w:rPr>
        <w:t>.</w:t>
      </w:r>
    </w:p>
    <w:p w:rsidR="00F64FFA" w:rsidRPr="00F64FFA" w:rsidRDefault="00F64FFA" w:rsidP="00F64FFA">
      <w:pPr>
        <w:pStyle w:val="a4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 w:rsidRPr="00F64FFA">
        <w:rPr>
          <w:sz w:val="28"/>
          <w:szCs w:val="28"/>
        </w:rPr>
        <w:t>202</w:t>
      </w:r>
      <w:r w:rsidR="00547F88">
        <w:rPr>
          <w:sz w:val="28"/>
          <w:szCs w:val="28"/>
        </w:rPr>
        <w:t>3</w:t>
      </w:r>
      <w:r w:rsidRPr="00F64FFA">
        <w:rPr>
          <w:sz w:val="28"/>
          <w:szCs w:val="28"/>
        </w:rPr>
        <w:t xml:space="preserve"> год — 0% (0 </w:t>
      </w:r>
      <w:r>
        <w:rPr>
          <w:sz w:val="28"/>
          <w:szCs w:val="28"/>
        </w:rPr>
        <w:t>дел</w:t>
      </w:r>
      <w:r w:rsidRPr="00F64FFA">
        <w:rPr>
          <w:sz w:val="28"/>
          <w:szCs w:val="28"/>
        </w:rPr>
        <w:t>).</w:t>
      </w:r>
    </w:p>
    <w:p w:rsidR="001B5FEB" w:rsidRDefault="001B5FEB" w:rsidP="004A1456">
      <w:pPr>
        <w:pStyle w:val="a4"/>
        <w:spacing w:before="0" w:beforeAutospacing="0" w:after="0" w:line="360" w:lineRule="auto"/>
        <w:jc w:val="center"/>
        <w:rPr>
          <w:b/>
          <w:sz w:val="28"/>
          <w:szCs w:val="28"/>
        </w:rPr>
      </w:pPr>
    </w:p>
    <w:p w:rsidR="000366F9" w:rsidRDefault="0065740F" w:rsidP="000D3AE6">
      <w:pPr>
        <w:pStyle w:val="a4"/>
        <w:spacing w:before="0" w:beforeAutospacing="0" w:after="0"/>
        <w:jc w:val="center"/>
        <w:rPr>
          <w:b/>
          <w:sz w:val="28"/>
          <w:szCs w:val="28"/>
        </w:rPr>
      </w:pPr>
      <w:r w:rsidRPr="0065740F">
        <w:rPr>
          <w:b/>
          <w:sz w:val="28"/>
          <w:szCs w:val="28"/>
        </w:rPr>
        <w:t>Анализ нормативных правовых актов и</w:t>
      </w:r>
    </w:p>
    <w:p w:rsidR="0065740F" w:rsidRDefault="0065740F" w:rsidP="000D3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40F">
        <w:rPr>
          <w:rFonts w:ascii="Times New Roman" w:hAnsi="Times New Roman" w:cs="Times New Roman"/>
          <w:b/>
          <w:sz w:val="28"/>
          <w:szCs w:val="28"/>
        </w:rPr>
        <w:t xml:space="preserve">проектов нормативных правовых актов </w:t>
      </w:r>
    </w:p>
    <w:p w:rsidR="000D7D30" w:rsidRDefault="000D7D30" w:rsidP="000D3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40F" w:rsidRDefault="000366F9" w:rsidP="004A145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5740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C51F6B">
        <w:rPr>
          <w:rFonts w:ascii="Times New Roman" w:hAnsi="Times New Roman" w:cs="Times New Roman"/>
          <w:sz w:val="28"/>
          <w:szCs w:val="28"/>
        </w:rPr>
        <w:t>Чегемского</w:t>
      </w:r>
      <w:r w:rsidR="0065740F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</w:t>
      </w:r>
      <w:r w:rsidR="00B00437">
        <w:rPr>
          <w:rFonts w:ascii="Times New Roman" w:hAnsi="Times New Roman" w:cs="Times New Roman"/>
          <w:sz w:val="28"/>
          <w:szCs w:val="28"/>
        </w:rPr>
        <w:t>«</w:t>
      </w:r>
      <w:r w:rsidR="0065740F">
        <w:rPr>
          <w:rFonts w:ascii="Times New Roman" w:hAnsi="Times New Roman" w:cs="Times New Roman"/>
          <w:sz w:val="28"/>
          <w:szCs w:val="28"/>
        </w:rPr>
        <w:t>Интернет</w:t>
      </w:r>
      <w:r w:rsidR="00B00437">
        <w:rPr>
          <w:rFonts w:ascii="Times New Roman" w:hAnsi="Times New Roman" w:cs="Times New Roman"/>
          <w:sz w:val="28"/>
          <w:szCs w:val="28"/>
        </w:rPr>
        <w:t>»</w:t>
      </w:r>
      <w:r w:rsidR="0065740F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B00437">
        <w:rPr>
          <w:rFonts w:ascii="Times New Roman" w:hAnsi="Times New Roman" w:cs="Times New Roman"/>
          <w:sz w:val="28"/>
          <w:szCs w:val="28"/>
        </w:rPr>
        <w:t>«</w:t>
      </w:r>
      <w:r w:rsidR="0065740F">
        <w:rPr>
          <w:rFonts w:ascii="Times New Roman" w:hAnsi="Times New Roman" w:cs="Times New Roman"/>
          <w:sz w:val="28"/>
          <w:szCs w:val="28"/>
        </w:rPr>
        <w:t xml:space="preserve">Развитие конкуренции. </w:t>
      </w:r>
      <w:proofErr w:type="gramStart"/>
      <w:r w:rsidR="0065740F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657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40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B00437">
        <w:rPr>
          <w:rFonts w:ascii="Times New Roman" w:hAnsi="Times New Roman" w:cs="Times New Roman"/>
          <w:sz w:val="28"/>
          <w:szCs w:val="28"/>
        </w:rPr>
        <w:t>»</w:t>
      </w:r>
      <w:r w:rsidR="00766613" w:rsidRPr="00766613">
        <w:t xml:space="preserve"> </w:t>
      </w:r>
      <w:r w:rsidR="00766613" w:rsidRPr="00766613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9" w:history="1">
        <w:r w:rsidR="00770CBC" w:rsidRPr="00F221F7">
          <w:rPr>
            <w:rStyle w:val="a3"/>
            <w:rFonts w:ascii="Times New Roman" w:hAnsi="Times New Roman" w:cs="Times New Roman"/>
            <w:sz w:val="28"/>
            <w:szCs w:val="28"/>
          </w:rPr>
          <w:t>https://chegem.kbr.ru/activity/predprinimatelstvo/</w:t>
        </w:r>
      </w:hyperlink>
      <w:r w:rsidR="00770CBC">
        <w:rPr>
          <w:rFonts w:ascii="Times New Roman" w:hAnsi="Times New Roman" w:cs="Times New Roman"/>
          <w:sz w:val="28"/>
          <w:szCs w:val="28"/>
        </w:rPr>
        <w:t xml:space="preserve"> размещены нормативные правовые акты по </w:t>
      </w:r>
      <w:proofErr w:type="spellStart"/>
      <w:r w:rsidR="00770CBC">
        <w:rPr>
          <w:rFonts w:ascii="Times New Roman" w:hAnsi="Times New Roman" w:cs="Times New Roman"/>
          <w:sz w:val="28"/>
          <w:szCs w:val="28"/>
        </w:rPr>
        <w:t>антимонополшьному</w:t>
      </w:r>
      <w:proofErr w:type="spellEnd"/>
      <w:r w:rsidR="00770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CBC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770CBC">
        <w:rPr>
          <w:rFonts w:ascii="Times New Roman" w:hAnsi="Times New Roman" w:cs="Times New Roman"/>
          <w:sz w:val="28"/>
          <w:szCs w:val="28"/>
        </w:rPr>
        <w:t>.</w:t>
      </w:r>
    </w:p>
    <w:p w:rsidR="00CF3D4D" w:rsidRPr="00766613" w:rsidRDefault="00CF3D4D" w:rsidP="0034563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3D4D">
        <w:rPr>
          <w:rFonts w:ascii="Times New Roman" w:hAnsi="Times New Roman" w:cs="Times New Roman"/>
          <w:sz w:val="28"/>
          <w:szCs w:val="28"/>
        </w:rPr>
        <w:t xml:space="preserve">Доля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CF3D4D">
        <w:rPr>
          <w:rFonts w:ascii="Times New Roman" w:hAnsi="Times New Roman" w:cs="Times New Roman"/>
          <w:sz w:val="28"/>
          <w:szCs w:val="28"/>
        </w:rPr>
        <w:t xml:space="preserve"> с выявленными нарушениями - 0% от общего числа.</w:t>
      </w:r>
    </w:p>
    <w:p w:rsidR="00917EDC" w:rsidRDefault="00770CBC" w:rsidP="00917ED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7114">
        <w:rPr>
          <w:rFonts w:ascii="Times New Roman" w:hAnsi="Times New Roman" w:cs="Times New Roman"/>
          <w:sz w:val="28"/>
          <w:szCs w:val="28"/>
        </w:rPr>
        <w:t xml:space="preserve">. </w:t>
      </w:r>
      <w:r w:rsidR="00917EDC">
        <w:rPr>
          <w:rFonts w:ascii="Times New Roman" w:hAnsi="Times New Roman" w:cs="Times New Roman"/>
          <w:sz w:val="28"/>
          <w:szCs w:val="28"/>
        </w:rPr>
        <w:t xml:space="preserve">Федеральной антимонопольной службой утверждены перечни нормативных правовых актов, содержащих обязательные требования, соблюдение которых оценивается при проведении ФАС России мероприятий по контролю (надзору) (документы размещены в СПС </w:t>
      </w:r>
      <w:proofErr w:type="spellStart"/>
      <w:r w:rsidR="00917EDC">
        <w:rPr>
          <w:rFonts w:ascii="Times New Roman" w:hAnsi="Times New Roman" w:cs="Times New Roman"/>
          <w:sz w:val="28"/>
          <w:szCs w:val="28"/>
        </w:rPr>
        <w:t>КонсПлюс</w:t>
      </w:r>
      <w:proofErr w:type="spellEnd"/>
      <w:r w:rsidR="00917EDC">
        <w:rPr>
          <w:rFonts w:ascii="Times New Roman" w:hAnsi="Times New Roman" w:cs="Times New Roman"/>
          <w:sz w:val="28"/>
          <w:szCs w:val="28"/>
        </w:rPr>
        <w:t xml:space="preserve"> и</w:t>
      </w:r>
      <w:r w:rsidR="00917EDC" w:rsidRPr="00917EDC">
        <w:rPr>
          <w:rFonts w:ascii="Times New Roman" w:hAnsi="Times New Roman" w:cs="Times New Roman"/>
          <w:sz w:val="28"/>
          <w:szCs w:val="28"/>
        </w:rPr>
        <w:t xml:space="preserve"> </w:t>
      </w:r>
      <w:r w:rsidR="00917EDC">
        <w:rPr>
          <w:rFonts w:ascii="Times New Roman" w:hAnsi="Times New Roman" w:cs="Times New Roman"/>
          <w:sz w:val="28"/>
          <w:szCs w:val="28"/>
        </w:rPr>
        <w:t xml:space="preserve">на официальной странице ФАС России - </w:t>
      </w:r>
      <w:r w:rsidR="00917EDC" w:rsidRPr="00917EDC">
        <w:rPr>
          <w:rFonts w:ascii="Times New Roman" w:hAnsi="Times New Roman" w:cs="Times New Roman"/>
          <w:sz w:val="28"/>
          <w:szCs w:val="28"/>
        </w:rPr>
        <w:t>https://fas.gov.ru</w:t>
      </w:r>
      <w:r w:rsidR="00917EDC">
        <w:rPr>
          <w:rFonts w:ascii="Times New Roman" w:hAnsi="Times New Roman" w:cs="Times New Roman"/>
          <w:sz w:val="28"/>
          <w:szCs w:val="28"/>
        </w:rPr>
        <w:t>) , а именно:</w:t>
      </w:r>
    </w:p>
    <w:p w:rsidR="00917EDC" w:rsidRPr="00A07114" w:rsidRDefault="00917EDC" w:rsidP="0019423C">
      <w:pPr>
        <w:spacing w:after="0" w:line="240" w:lineRule="auto"/>
        <w:ind w:left="1134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11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="00B00437" w:rsidRPr="00A07114">
        <w:rPr>
          <w:rFonts w:ascii="Times New Roman" w:hAnsi="Times New Roman" w:cs="Times New Roman"/>
          <w:i/>
          <w:sz w:val="28"/>
          <w:szCs w:val="28"/>
        </w:rPr>
        <w:t>«</w:t>
      </w:r>
      <w:r w:rsidRPr="00A07114">
        <w:rPr>
          <w:rFonts w:ascii="Times New Roman" w:hAnsi="Times New Roman" w:cs="Times New Roman"/>
          <w:i/>
          <w:sz w:val="28"/>
          <w:szCs w:val="28"/>
        </w:rPr>
        <w:t>Перечень нормативно-правовых актов, содержащих обязательные требования, соблюдение которых оценивается при проведении ФАС России мероприятий по государственному контролю (надзору) за соблюдением законодательства в сфере закупок товаров, работ, услуг для обеспечения государственных и муниципальных нужд</w:t>
      </w:r>
      <w:r w:rsidR="00B00437" w:rsidRPr="00A07114">
        <w:rPr>
          <w:rFonts w:ascii="Times New Roman" w:hAnsi="Times New Roman" w:cs="Times New Roman"/>
          <w:i/>
          <w:sz w:val="28"/>
          <w:szCs w:val="28"/>
        </w:rPr>
        <w:t>»</w:t>
      </w:r>
    </w:p>
    <w:p w:rsidR="00917EDC" w:rsidRPr="00A07114" w:rsidRDefault="00917EDC" w:rsidP="0019423C">
      <w:pPr>
        <w:spacing w:after="0" w:line="240" w:lineRule="auto"/>
        <w:ind w:left="1134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11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00437" w:rsidRPr="00A07114">
        <w:rPr>
          <w:rFonts w:ascii="Times New Roman" w:hAnsi="Times New Roman" w:cs="Times New Roman"/>
          <w:i/>
          <w:sz w:val="28"/>
          <w:szCs w:val="28"/>
        </w:rPr>
        <w:t>«</w:t>
      </w:r>
      <w:r w:rsidRPr="00A07114">
        <w:rPr>
          <w:rFonts w:ascii="Times New Roman" w:hAnsi="Times New Roman" w:cs="Times New Roman"/>
          <w:i/>
          <w:sz w:val="28"/>
          <w:szCs w:val="28"/>
        </w:rPr>
        <w:t>Перечень нормативно-правовых актов, содержащих обязательные требования, соблюдение которых оценивается при проведении ФАС России мероприятий по государственному контролю (надзору) за соблюдением антимонопольного законодательства и законодательства о естественных монополиях</w:t>
      </w:r>
      <w:r w:rsidR="00B00437" w:rsidRPr="00A07114">
        <w:rPr>
          <w:rFonts w:ascii="Times New Roman" w:hAnsi="Times New Roman" w:cs="Times New Roman"/>
          <w:i/>
          <w:sz w:val="28"/>
          <w:szCs w:val="28"/>
        </w:rPr>
        <w:t>»</w:t>
      </w:r>
    </w:p>
    <w:p w:rsidR="001B5FEB" w:rsidRDefault="001B5FEB" w:rsidP="004C52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23E" w:rsidRDefault="004C523E" w:rsidP="004C52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23E">
        <w:rPr>
          <w:rFonts w:ascii="Times New Roman" w:hAnsi="Times New Roman" w:cs="Times New Roman"/>
          <w:b/>
          <w:sz w:val="28"/>
          <w:szCs w:val="28"/>
        </w:rPr>
        <w:t>III.</w:t>
      </w:r>
      <w:r w:rsidRPr="004C523E">
        <w:rPr>
          <w:b/>
        </w:rPr>
        <w:t xml:space="preserve"> </w:t>
      </w:r>
      <w:r w:rsidRPr="004C523E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</w:t>
      </w:r>
      <w:r w:rsidR="00A345F4" w:rsidRPr="004C523E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A345F4" w:rsidRPr="00A345F4">
        <w:rPr>
          <w:rFonts w:ascii="Times New Roman" w:hAnsi="Times New Roman" w:cs="Times New Roman"/>
          <w:b/>
          <w:sz w:val="28"/>
          <w:szCs w:val="28"/>
        </w:rPr>
        <w:t>(</w:t>
      </w:r>
      <w:r w:rsidR="00B00437">
        <w:rPr>
          <w:rFonts w:ascii="Times New Roman" w:hAnsi="Times New Roman" w:cs="Times New Roman"/>
          <w:b/>
          <w:sz w:val="28"/>
          <w:szCs w:val="28"/>
        </w:rPr>
        <w:t>«</w:t>
      </w:r>
      <w:r w:rsidR="00A345F4" w:rsidRPr="00A345F4">
        <w:rPr>
          <w:rFonts w:ascii="Times New Roman" w:hAnsi="Times New Roman" w:cs="Times New Roman"/>
          <w:b/>
          <w:sz w:val="28"/>
          <w:szCs w:val="28"/>
        </w:rPr>
        <w:t>ДОРОЖН</w:t>
      </w:r>
      <w:r w:rsidR="00A345F4">
        <w:rPr>
          <w:rFonts w:ascii="Times New Roman" w:hAnsi="Times New Roman" w:cs="Times New Roman"/>
          <w:b/>
          <w:sz w:val="28"/>
          <w:szCs w:val="28"/>
        </w:rPr>
        <w:t>ОЙ</w:t>
      </w:r>
      <w:r w:rsidR="00A345F4" w:rsidRPr="00A345F4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 w:rsidR="00A345F4">
        <w:rPr>
          <w:rFonts w:ascii="Times New Roman" w:hAnsi="Times New Roman" w:cs="Times New Roman"/>
          <w:b/>
          <w:sz w:val="28"/>
          <w:szCs w:val="28"/>
        </w:rPr>
        <w:t>Ы</w:t>
      </w:r>
      <w:r w:rsidR="00B00437">
        <w:rPr>
          <w:rFonts w:ascii="Times New Roman" w:hAnsi="Times New Roman" w:cs="Times New Roman"/>
          <w:b/>
          <w:sz w:val="28"/>
          <w:szCs w:val="28"/>
        </w:rPr>
        <w:t>»</w:t>
      </w:r>
      <w:r w:rsidR="00A345F4" w:rsidRPr="00A345F4">
        <w:rPr>
          <w:rFonts w:ascii="Times New Roman" w:hAnsi="Times New Roman" w:cs="Times New Roman"/>
          <w:b/>
          <w:sz w:val="28"/>
          <w:szCs w:val="28"/>
        </w:rPr>
        <w:t>)</w:t>
      </w:r>
      <w:r w:rsidR="00A34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5F4" w:rsidRPr="004C523E">
        <w:rPr>
          <w:rFonts w:ascii="Times New Roman" w:hAnsi="Times New Roman" w:cs="Times New Roman"/>
          <w:b/>
          <w:sz w:val="28"/>
          <w:szCs w:val="28"/>
        </w:rPr>
        <w:t>ПО СНИЖЕНИЮ КОМПЛ</w:t>
      </w:r>
      <w:r w:rsidRPr="004C523E">
        <w:rPr>
          <w:rFonts w:ascii="Times New Roman" w:hAnsi="Times New Roman" w:cs="Times New Roman"/>
          <w:b/>
          <w:sz w:val="28"/>
          <w:szCs w:val="28"/>
        </w:rPr>
        <w:t>АЕНС-РИСКОВ</w:t>
      </w:r>
    </w:p>
    <w:p w:rsidR="0023471E" w:rsidRDefault="0023471E" w:rsidP="00934FFC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934FFC" w:rsidRPr="000F19D9" w:rsidRDefault="00934FFC" w:rsidP="00934FFC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F19D9">
        <w:rPr>
          <w:sz w:val="28"/>
          <w:szCs w:val="28"/>
        </w:rPr>
        <w:t xml:space="preserve">В целях </w:t>
      </w:r>
      <w:proofErr w:type="gramStart"/>
      <w:r w:rsidRPr="000F19D9">
        <w:rPr>
          <w:sz w:val="28"/>
          <w:szCs w:val="28"/>
        </w:rPr>
        <w:t>устранения возможности проявления рисков нарушения антимонопольного законодательства</w:t>
      </w:r>
      <w:proofErr w:type="gramEnd"/>
      <w:r w:rsidRPr="000F19D9">
        <w:rPr>
          <w:sz w:val="28"/>
          <w:szCs w:val="28"/>
        </w:rPr>
        <w:t xml:space="preserve">  предусмотрены следующие мероприятия:</w:t>
      </w:r>
    </w:p>
    <w:p w:rsidR="00934FFC" w:rsidRPr="000F19D9" w:rsidRDefault="00934FFC" w:rsidP="00934FFC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F19D9">
        <w:rPr>
          <w:sz w:val="28"/>
          <w:szCs w:val="28"/>
        </w:rPr>
        <w:t xml:space="preserve">- обучение сотрудников требованиям антимонопольного законодательства и антимонопольного </w:t>
      </w:r>
      <w:proofErr w:type="spellStart"/>
      <w:r w:rsidRPr="000F19D9">
        <w:rPr>
          <w:sz w:val="28"/>
          <w:szCs w:val="28"/>
        </w:rPr>
        <w:t>комплаенса</w:t>
      </w:r>
      <w:proofErr w:type="spellEnd"/>
      <w:r w:rsidRPr="000F19D9">
        <w:rPr>
          <w:sz w:val="28"/>
          <w:szCs w:val="28"/>
        </w:rPr>
        <w:t>;</w:t>
      </w:r>
    </w:p>
    <w:p w:rsidR="00934FFC" w:rsidRPr="000F19D9" w:rsidRDefault="00934FFC" w:rsidP="00934FFC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F19D9">
        <w:rPr>
          <w:sz w:val="28"/>
          <w:szCs w:val="28"/>
        </w:rPr>
        <w:t>- систематическое повышение квалификации сотрудников;</w:t>
      </w:r>
    </w:p>
    <w:p w:rsidR="00934FFC" w:rsidRPr="000F19D9" w:rsidRDefault="00934FFC" w:rsidP="00934FFC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F19D9">
        <w:rPr>
          <w:sz w:val="28"/>
          <w:szCs w:val="28"/>
        </w:rPr>
        <w:t>- усиление внутреннего контроля за: а) подготовкой конкурентных процедур и закупок у единственного поставщика (подрядчика, исполнителя) в соответствии с Федеральным законом № 44-ФЗ; б) разработкой нормативных правовых актов в части осуществления закупок товаров, работ, услуг.</w:t>
      </w:r>
    </w:p>
    <w:p w:rsidR="00E33216" w:rsidRPr="00E33216" w:rsidRDefault="00E33216" w:rsidP="00934FFC">
      <w:pPr>
        <w:pStyle w:val="a4"/>
        <w:spacing w:before="0" w:beforeAutospacing="0" w:after="0" w:line="360" w:lineRule="auto"/>
        <w:ind w:firstLine="708"/>
        <w:jc w:val="both"/>
        <w:rPr>
          <w:b/>
          <w:sz w:val="28"/>
          <w:szCs w:val="28"/>
        </w:rPr>
      </w:pPr>
      <w:r w:rsidRPr="00E33216">
        <w:rPr>
          <w:b/>
          <w:sz w:val="28"/>
          <w:szCs w:val="28"/>
        </w:rPr>
        <w:t>Риски</w:t>
      </w:r>
      <w:r w:rsidRPr="00E33216">
        <w:t xml:space="preserve"> </w:t>
      </w:r>
      <w:r w:rsidRPr="00E33216">
        <w:rPr>
          <w:b/>
          <w:sz w:val="28"/>
          <w:szCs w:val="28"/>
        </w:rPr>
        <w:t>нарушения антимонопольного законодательства,</w:t>
      </w:r>
      <w:r w:rsidRPr="00E33216">
        <w:rPr>
          <w:sz w:val="28"/>
          <w:szCs w:val="28"/>
        </w:rPr>
        <w:t xml:space="preserve"> предусмотренные в таблице</w:t>
      </w:r>
      <w:r>
        <w:rPr>
          <w:sz w:val="28"/>
          <w:szCs w:val="28"/>
        </w:rPr>
        <w:t>,</w:t>
      </w:r>
      <w:r w:rsidRPr="00E33216">
        <w:rPr>
          <w:sz w:val="28"/>
          <w:szCs w:val="28"/>
        </w:rPr>
        <w:t xml:space="preserve"> по итогу отчетного года </w:t>
      </w:r>
      <w:r w:rsidRPr="00E33216">
        <w:rPr>
          <w:b/>
          <w:sz w:val="28"/>
          <w:szCs w:val="28"/>
        </w:rPr>
        <w:t>не наступили.</w:t>
      </w:r>
    </w:p>
    <w:p w:rsidR="00F17C50" w:rsidRPr="00CC4072" w:rsidRDefault="00F17C50" w:rsidP="00F17C50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F17C50">
        <w:rPr>
          <w:sz w:val="28"/>
          <w:szCs w:val="28"/>
        </w:rPr>
        <w:t xml:space="preserve">Мероприятия, заявленные в план мероприятий по снижению </w:t>
      </w:r>
      <w:proofErr w:type="gramStart"/>
      <w:r w:rsidRPr="00F17C50">
        <w:rPr>
          <w:sz w:val="28"/>
          <w:szCs w:val="28"/>
        </w:rPr>
        <w:t>рисков нарушения антимонопольного законодательства администрации</w:t>
      </w:r>
      <w:r>
        <w:rPr>
          <w:sz w:val="28"/>
          <w:szCs w:val="28"/>
        </w:rPr>
        <w:t xml:space="preserve"> </w:t>
      </w:r>
      <w:r w:rsidR="00C51F6B">
        <w:rPr>
          <w:sz w:val="28"/>
          <w:szCs w:val="28"/>
        </w:rPr>
        <w:t>Чегемского</w:t>
      </w:r>
      <w:r>
        <w:rPr>
          <w:sz w:val="28"/>
          <w:szCs w:val="28"/>
        </w:rPr>
        <w:t xml:space="preserve"> муниципального </w:t>
      </w:r>
      <w:r w:rsidRPr="00CC4072">
        <w:rPr>
          <w:sz w:val="28"/>
          <w:szCs w:val="28"/>
        </w:rPr>
        <w:t>района</w:t>
      </w:r>
      <w:proofErr w:type="gramEnd"/>
      <w:r w:rsidRPr="00CC4072">
        <w:rPr>
          <w:sz w:val="28"/>
          <w:szCs w:val="28"/>
        </w:rPr>
        <w:t xml:space="preserve"> выполнены</w:t>
      </w:r>
      <w:r w:rsidR="008B2586">
        <w:rPr>
          <w:sz w:val="28"/>
          <w:szCs w:val="28"/>
        </w:rPr>
        <w:t>.</w:t>
      </w:r>
      <w:r w:rsidRPr="00CC4072">
        <w:rPr>
          <w:sz w:val="28"/>
          <w:szCs w:val="28"/>
        </w:rPr>
        <w:t xml:space="preserve"> </w:t>
      </w:r>
    </w:p>
    <w:p w:rsidR="00934FFC" w:rsidRPr="00420C45" w:rsidRDefault="00934FFC" w:rsidP="00934FFC">
      <w:pPr>
        <w:pStyle w:val="a4"/>
        <w:spacing w:before="0" w:beforeAutospacing="0" w:after="0" w:line="360" w:lineRule="auto"/>
        <w:ind w:firstLine="708"/>
        <w:jc w:val="both"/>
        <w:rPr>
          <w:b/>
          <w:sz w:val="28"/>
          <w:szCs w:val="28"/>
        </w:rPr>
      </w:pPr>
      <w:r w:rsidRPr="00420C45">
        <w:rPr>
          <w:b/>
          <w:sz w:val="28"/>
          <w:szCs w:val="28"/>
        </w:rPr>
        <w:t xml:space="preserve">Предложения в карту </w:t>
      </w:r>
      <w:proofErr w:type="spellStart"/>
      <w:r w:rsidRPr="00420C45">
        <w:rPr>
          <w:b/>
          <w:sz w:val="28"/>
          <w:szCs w:val="28"/>
        </w:rPr>
        <w:t>комплаенс</w:t>
      </w:r>
      <w:proofErr w:type="spellEnd"/>
      <w:r w:rsidRPr="00420C45">
        <w:rPr>
          <w:b/>
          <w:sz w:val="28"/>
          <w:szCs w:val="28"/>
        </w:rPr>
        <w:t>-рисков</w:t>
      </w:r>
      <w:r w:rsidR="008B2586">
        <w:rPr>
          <w:b/>
          <w:sz w:val="28"/>
          <w:szCs w:val="28"/>
        </w:rPr>
        <w:t xml:space="preserve"> </w:t>
      </w:r>
      <w:r w:rsidR="008B2586" w:rsidRPr="008B2586">
        <w:rPr>
          <w:sz w:val="28"/>
          <w:szCs w:val="28"/>
        </w:rPr>
        <w:t>местной</w:t>
      </w:r>
      <w:r w:rsidRPr="008B2586">
        <w:rPr>
          <w:sz w:val="28"/>
          <w:szCs w:val="28"/>
        </w:rPr>
        <w:t xml:space="preserve"> </w:t>
      </w:r>
      <w:r w:rsidRPr="000F19D9">
        <w:rPr>
          <w:sz w:val="28"/>
          <w:szCs w:val="28"/>
        </w:rPr>
        <w:t xml:space="preserve">администрации </w:t>
      </w:r>
      <w:r w:rsidR="00C51F6B">
        <w:rPr>
          <w:sz w:val="28"/>
          <w:szCs w:val="28"/>
        </w:rPr>
        <w:t>Чегемского</w:t>
      </w:r>
      <w:r w:rsidR="00EB0721">
        <w:rPr>
          <w:sz w:val="28"/>
          <w:szCs w:val="28"/>
        </w:rPr>
        <w:t xml:space="preserve"> муниципального района </w:t>
      </w:r>
      <w:r w:rsidR="001614A5">
        <w:rPr>
          <w:sz w:val="28"/>
          <w:szCs w:val="28"/>
        </w:rPr>
        <w:t xml:space="preserve">у функциональных органов и функциональных подразделений </w:t>
      </w:r>
      <w:r w:rsidRPr="00420C45">
        <w:rPr>
          <w:b/>
          <w:sz w:val="28"/>
          <w:szCs w:val="28"/>
        </w:rPr>
        <w:t>отсутствуют.</w:t>
      </w:r>
    </w:p>
    <w:p w:rsidR="00934FFC" w:rsidRPr="00420C45" w:rsidRDefault="00934FFC" w:rsidP="00934FFC">
      <w:pPr>
        <w:pStyle w:val="a4"/>
        <w:spacing w:before="0" w:beforeAutospacing="0" w:after="0" w:line="360" w:lineRule="auto"/>
        <w:ind w:firstLine="708"/>
        <w:jc w:val="both"/>
        <w:rPr>
          <w:b/>
          <w:sz w:val="28"/>
          <w:szCs w:val="28"/>
        </w:rPr>
      </w:pPr>
      <w:r w:rsidRPr="00420C45">
        <w:rPr>
          <w:b/>
          <w:sz w:val="28"/>
          <w:szCs w:val="28"/>
        </w:rPr>
        <w:lastRenderedPageBreak/>
        <w:t>Предложения в план мероприятий (</w:t>
      </w:r>
      <w:r w:rsidR="00B00437">
        <w:rPr>
          <w:b/>
          <w:sz w:val="28"/>
          <w:szCs w:val="28"/>
        </w:rPr>
        <w:t>«</w:t>
      </w:r>
      <w:r w:rsidRPr="00420C45">
        <w:rPr>
          <w:b/>
          <w:sz w:val="28"/>
          <w:szCs w:val="28"/>
        </w:rPr>
        <w:t>дорожную карту</w:t>
      </w:r>
      <w:r w:rsidR="00B00437">
        <w:rPr>
          <w:b/>
          <w:sz w:val="28"/>
          <w:szCs w:val="28"/>
        </w:rPr>
        <w:t>»</w:t>
      </w:r>
      <w:r w:rsidRPr="00420C45">
        <w:rPr>
          <w:b/>
          <w:sz w:val="28"/>
          <w:szCs w:val="28"/>
        </w:rPr>
        <w:t>)</w:t>
      </w:r>
      <w:r w:rsidRPr="000F19D9">
        <w:rPr>
          <w:sz w:val="28"/>
          <w:szCs w:val="28"/>
        </w:rPr>
        <w:t xml:space="preserve"> </w:t>
      </w:r>
      <w:r w:rsidR="008B2586">
        <w:rPr>
          <w:sz w:val="28"/>
          <w:szCs w:val="28"/>
        </w:rPr>
        <w:t xml:space="preserve">местной </w:t>
      </w:r>
      <w:r w:rsidRPr="000F19D9">
        <w:rPr>
          <w:sz w:val="28"/>
          <w:szCs w:val="28"/>
        </w:rPr>
        <w:t xml:space="preserve">администрации </w:t>
      </w:r>
      <w:r w:rsidR="00C51F6B">
        <w:rPr>
          <w:sz w:val="28"/>
          <w:szCs w:val="28"/>
        </w:rPr>
        <w:t>Чегемского</w:t>
      </w:r>
      <w:r w:rsidRPr="000F19D9">
        <w:rPr>
          <w:sz w:val="28"/>
          <w:szCs w:val="28"/>
        </w:rPr>
        <w:t xml:space="preserve"> муниципального района </w:t>
      </w:r>
      <w:r w:rsidR="001614A5" w:rsidRPr="001614A5">
        <w:rPr>
          <w:sz w:val="28"/>
          <w:szCs w:val="28"/>
        </w:rPr>
        <w:t xml:space="preserve">у функциональных органов и функциональных подразделений </w:t>
      </w:r>
      <w:r w:rsidRPr="00420C45">
        <w:rPr>
          <w:b/>
          <w:sz w:val="28"/>
          <w:szCs w:val="28"/>
        </w:rPr>
        <w:t>отсутствуют.</w:t>
      </w:r>
    </w:p>
    <w:p w:rsidR="00ED2ABF" w:rsidRDefault="00ED2ABF" w:rsidP="004C523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D2ABF" w:rsidRPr="00ED2ABF" w:rsidRDefault="00ED2ABF" w:rsidP="004C52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BF">
        <w:rPr>
          <w:rFonts w:ascii="Times New Roman" w:hAnsi="Times New Roman" w:cs="Times New Roman"/>
          <w:b/>
          <w:sz w:val="28"/>
          <w:szCs w:val="28"/>
        </w:rPr>
        <w:t xml:space="preserve">IV. ИНФОРМАЦИЯ О ДОСТИЖЕНИИ КЛЮЧЕВЫХ ПОКАЗАТЕЛЕЙ ЭФФЕКТИВНОСТИ </w:t>
      </w:r>
      <w:proofErr w:type="gramStart"/>
      <w:r w:rsidRPr="00ED2ABF"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proofErr w:type="gramEnd"/>
      <w:r w:rsidRPr="00ED2ABF">
        <w:rPr>
          <w:rFonts w:ascii="Times New Roman" w:hAnsi="Times New Roman" w:cs="Times New Roman"/>
          <w:b/>
          <w:sz w:val="28"/>
          <w:szCs w:val="28"/>
        </w:rPr>
        <w:t xml:space="preserve"> КОМПЛАЕНСА</w:t>
      </w:r>
    </w:p>
    <w:p w:rsidR="00ED2ABF" w:rsidRDefault="00ED2ABF" w:rsidP="004C523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57A52" w:rsidRPr="00157A52" w:rsidRDefault="00341DF7" w:rsidP="00157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57A52" w:rsidRPr="00157A52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функционирования антимонопольного </w:t>
      </w:r>
      <w:proofErr w:type="spellStart"/>
      <w:r w:rsidR="00157A52" w:rsidRPr="00157A5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57A52" w:rsidRPr="00157A52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C51F6B">
        <w:rPr>
          <w:rFonts w:ascii="Times New Roman" w:hAnsi="Times New Roman" w:cs="Times New Roman"/>
          <w:sz w:val="28"/>
          <w:szCs w:val="28"/>
        </w:rPr>
        <w:t>Чегемского</w:t>
      </w:r>
      <w:r w:rsidR="00157A52" w:rsidRPr="00157A52">
        <w:rPr>
          <w:rFonts w:ascii="Times New Roman" w:hAnsi="Times New Roman" w:cs="Times New Roman"/>
          <w:sz w:val="28"/>
          <w:szCs w:val="28"/>
        </w:rPr>
        <w:t xml:space="preserve"> муниципального района являются:</w:t>
      </w:r>
    </w:p>
    <w:p w:rsidR="00157A52" w:rsidRPr="00157A52" w:rsidRDefault="00157A52" w:rsidP="00157A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52">
        <w:rPr>
          <w:rFonts w:ascii="Times New Roman" w:hAnsi="Times New Roman" w:cs="Times New Roman"/>
          <w:sz w:val="28"/>
          <w:szCs w:val="28"/>
        </w:rPr>
        <w:t>- Коэффициент снижения количества нарушений антимонопольного законодательства по сравнению с предыдущим годом;</w:t>
      </w:r>
    </w:p>
    <w:p w:rsidR="00157A52" w:rsidRPr="00157A52" w:rsidRDefault="00157A52" w:rsidP="00157A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52">
        <w:rPr>
          <w:rFonts w:ascii="Times New Roman" w:hAnsi="Times New Roman" w:cs="Times New Roman"/>
          <w:sz w:val="28"/>
          <w:szCs w:val="28"/>
        </w:rPr>
        <w:t>- Доля проектов нормативных правовых актов, в которых выявлены риски нарушения антимонопольного законодательства;</w:t>
      </w:r>
    </w:p>
    <w:p w:rsidR="00157A52" w:rsidRPr="00157A52" w:rsidRDefault="00157A52" w:rsidP="00157A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52">
        <w:rPr>
          <w:rFonts w:ascii="Times New Roman" w:hAnsi="Times New Roman" w:cs="Times New Roman"/>
          <w:sz w:val="28"/>
          <w:szCs w:val="28"/>
        </w:rPr>
        <w:t>- Доля нормативных правовых актов, в которых выявлены риски нарушения антимонопольного законодательства;</w:t>
      </w:r>
    </w:p>
    <w:p w:rsidR="00ED2ABF" w:rsidRPr="00157A52" w:rsidRDefault="00157A52" w:rsidP="00157A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52">
        <w:rPr>
          <w:rFonts w:ascii="Times New Roman" w:hAnsi="Times New Roman" w:cs="Times New Roman"/>
          <w:sz w:val="28"/>
          <w:szCs w:val="28"/>
        </w:rPr>
        <w:t xml:space="preserve">- Доля сотрудников, в отношении которых были проведены обучающие мероприятия по практике применения антимонопольного законодательства и </w:t>
      </w:r>
      <w:proofErr w:type="gramStart"/>
      <w:r w:rsidRPr="00157A52">
        <w:rPr>
          <w:rFonts w:ascii="Times New Roman" w:hAnsi="Times New Roman" w:cs="Times New Roman"/>
          <w:sz w:val="28"/>
          <w:szCs w:val="28"/>
        </w:rPr>
        <w:t>антимонопольному</w:t>
      </w:r>
      <w:proofErr w:type="gramEnd"/>
      <w:r w:rsidRPr="00157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A52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157A52">
        <w:rPr>
          <w:rFonts w:ascii="Times New Roman" w:hAnsi="Times New Roman" w:cs="Times New Roman"/>
          <w:sz w:val="28"/>
          <w:szCs w:val="28"/>
        </w:rPr>
        <w:t>.</w:t>
      </w:r>
    </w:p>
    <w:p w:rsidR="00157A52" w:rsidRPr="00157A52" w:rsidRDefault="00A072D7" w:rsidP="00157A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57A52" w:rsidRPr="00157A52">
        <w:rPr>
          <w:rFonts w:ascii="Times New Roman" w:hAnsi="Times New Roman" w:cs="Times New Roman"/>
          <w:sz w:val="28"/>
          <w:szCs w:val="28"/>
        </w:rPr>
        <w:t>При оценке эффективности деятельности</w:t>
      </w:r>
      <w:r w:rsidR="008B2586">
        <w:rPr>
          <w:rFonts w:ascii="Times New Roman" w:hAnsi="Times New Roman" w:cs="Times New Roman"/>
          <w:sz w:val="28"/>
          <w:szCs w:val="28"/>
        </w:rPr>
        <w:t xml:space="preserve"> местной </w:t>
      </w:r>
      <w:r w:rsidR="00157A52" w:rsidRPr="00157A52">
        <w:rPr>
          <w:rFonts w:ascii="Times New Roman" w:hAnsi="Times New Roman" w:cs="Times New Roman"/>
          <w:sz w:val="28"/>
          <w:szCs w:val="28"/>
        </w:rPr>
        <w:t>администрации</w:t>
      </w:r>
      <w:r w:rsidR="00746CED">
        <w:rPr>
          <w:rFonts w:ascii="Times New Roman" w:hAnsi="Times New Roman" w:cs="Times New Roman"/>
          <w:sz w:val="28"/>
          <w:szCs w:val="28"/>
        </w:rPr>
        <w:t xml:space="preserve"> </w:t>
      </w:r>
      <w:r w:rsidR="00C51F6B">
        <w:rPr>
          <w:rFonts w:ascii="Times New Roman" w:hAnsi="Times New Roman" w:cs="Times New Roman"/>
          <w:sz w:val="28"/>
          <w:szCs w:val="28"/>
        </w:rPr>
        <w:t>Чегемского</w:t>
      </w:r>
      <w:r w:rsidR="00746CE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57A52" w:rsidRPr="00157A52">
        <w:rPr>
          <w:rFonts w:ascii="Times New Roman" w:hAnsi="Times New Roman" w:cs="Times New Roman"/>
          <w:sz w:val="28"/>
          <w:szCs w:val="28"/>
        </w:rPr>
        <w:t xml:space="preserve"> используется методика расчета ключевых показателей эффективности функционирован</w:t>
      </w:r>
      <w:r w:rsidR="008B2586">
        <w:rPr>
          <w:rFonts w:ascii="Times New Roman" w:hAnsi="Times New Roman" w:cs="Times New Roman"/>
          <w:sz w:val="28"/>
          <w:szCs w:val="28"/>
        </w:rPr>
        <w:t xml:space="preserve">ия антимонопольного </w:t>
      </w:r>
      <w:proofErr w:type="spellStart"/>
      <w:r w:rsidR="008B258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8B2586">
        <w:rPr>
          <w:rFonts w:ascii="Times New Roman" w:hAnsi="Times New Roman" w:cs="Times New Roman"/>
          <w:sz w:val="28"/>
          <w:szCs w:val="28"/>
        </w:rPr>
        <w:t>.</w:t>
      </w:r>
    </w:p>
    <w:p w:rsidR="008B2586" w:rsidRDefault="00A072D7" w:rsidP="008B258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57A52" w:rsidRPr="00157A52">
        <w:rPr>
          <w:rFonts w:ascii="Times New Roman" w:hAnsi="Times New Roman" w:cs="Times New Roman"/>
          <w:sz w:val="28"/>
          <w:szCs w:val="28"/>
        </w:rPr>
        <w:t>З</w:t>
      </w:r>
      <w:r w:rsidR="00746CED">
        <w:rPr>
          <w:rFonts w:ascii="Times New Roman" w:hAnsi="Times New Roman" w:cs="Times New Roman"/>
          <w:sz w:val="28"/>
          <w:szCs w:val="28"/>
        </w:rPr>
        <w:t xml:space="preserve">а отчетный период </w:t>
      </w:r>
      <w:r w:rsidR="00123B89" w:rsidRPr="00157A52">
        <w:rPr>
          <w:rFonts w:ascii="Times New Roman" w:hAnsi="Times New Roman" w:cs="Times New Roman"/>
          <w:sz w:val="28"/>
          <w:szCs w:val="28"/>
        </w:rPr>
        <w:t>в деятельности</w:t>
      </w:r>
      <w:r w:rsidR="008B2586">
        <w:rPr>
          <w:rFonts w:ascii="Times New Roman" w:hAnsi="Times New Roman" w:cs="Times New Roman"/>
          <w:sz w:val="28"/>
          <w:szCs w:val="28"/>
        </w:rPr>
        <w:t xml:space="preserve"> местной</w:t>
      </w:r>
      <w:r w:rsidR="00123B89" w:rsidRPr="00157A52">
        <w:rPr>
          <w:rFonts w:ascii="Times New Roman" w:hAnsi="Times New Roman" w:cs="Times New Roman"/>
          <w:sz w:val="28"/>
          <w:szCs w:val="28"/>
        </w:rPr>
        <w:t xml:space="preserve"> </w:t>
      </w:r>
      <w:r w:rsidR="00157A52" w:rsidRPr="00157A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1F6B">
        <w:rPr>
          <w:rFonts w:ascii="Times New Roman" w:hAnsi="Times New Roman" w:cs="Times New Roman"/>
          <w:sz w:val="28"/>
          <w:szCs w:val="28"/>
        </w:rPr>
        <w:t>Чегемского</w:t>
      </w:r>
      <w:r w:rsidR="00157A52" w:rsidRPr="00157A5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23B89" w:rsidRPr="00157A52">
        <w:rPr>
          <w:rFonts w:ascii="Times New Roman" w:hAnsi="Times New Roman" w:cs="Times New Roman"/>
          <w:sz w:val="28"/>
          <w:szCs w:val="28"/>
        </w:rPr>
        <w:t xml:space="preserve">, в проектах нормативных правовых актов, в нормативных правовых актах, </w:t>
      </w:r>
      <w:r w:rsidR="00157A52" w:rsidRPr="00157A52">
        <w:rPr>
          <w:rFonts w:ascii="Times New Roman" w:hAnsi="Times New Roman" w:cs="Times New Roman"/>
          <w:sz w:val="28"/>
          <w:szCs w:val="28"/>
        </w:rPr>
        <w:t xml:space="preserve"> </w:t>
      </w:r>
      <w:r w:rsidR="00123B89" w:rsidRPr="00157A52">
        <w:rPr>
          <w:rFonts w:ascii="Times New Roman" w:hAnsi="Times New Roman" w:cs="Times New Roman"/>
          <w:sz w:val="28"/>
          <w:szCs w:val="28"/>
        </w:rPr>
        <w:t>нарушени</w:t>
      </w:r>
      <w:r w:rsidR="00507D98">
        <w:rPr>
          <w:rFonts w:ascii="Times New Roman" w:hAnsi="Times New Roman" w:cs="Times New Roman"/>
          <w:sz w:val="28"/>
          <w:szCs w:val="28"/>
        </w:rPr>
        <w:t>й</w:t>
      </w:r>
      <w:r w:rsidR="00123B89" w:rsidRPr="00157A52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</w:t>
      </w:r>
      <w:r w:rsidR="00123B89" w:rsidRPr="00157A52">
        <w:rPr>
          <w:rFonts w:ascii="Times New Roman" w:hAnsi="Times New Roman" w:cs="Times New Roman"/>
          <w:b/>
          <w:sz w:val="28"/>
          <w:szCs w:val="28"/>
        </w:rPr>
        <w:t>не выявлен</w:t>
      </w:r>
      <w:r w:rsidR="00507D98">
        <w:rPr>
          <w:rFonts w:ascii="Times New Roman" w:hAnsi="Times New Roman" w:cs="Times New Roman"/>
          <w:b/>
          <w:sz w:val="28"/>
          <w:szCs w:val="28"/>
        </w:rPr>
        <w:t>о</w:t>
      </w:r>
      <w:r w:rsidR="00123B89" w:rsidRPr="00157A52">
        <w:rPr>
          <w:rFonts w:ascii="Times New Roman" w:hAnsi="Times New Roman" w:cs="Times New Roman"/>
          <w:sz w:val="28"/>
          <w:szCs w:val="28"/>
        </w:rPr>
        <w:t>.</w:t>
      </w:r>
      <w:r w:rsidR="00157A52" w:rsidRPr="00157A52">
        <w:rPr>
          <w:rFonts w:ascii="Times New Roman" w:hAnsi="Times New Roman" w:cs="Times New Roman"/>
          <w:sz w:val="28"/>
          <w:szCs w:val="28"/>
        </w:rPr>
        <w:t xml:space="preserve"> Доля сотрудников, в отношении которых были проведены обучающие мероприятия по практике применения антимонопольного законодательства и антимонопольному </w:t>
      </w:r>
      <w:proofErr w:type="spellStart"/>
      <w:r w:rsidR="00157A52" w:rsidRPr="00157A52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157A52" w:rsidRPr="00157A52">
        <w:rPr>
          <w:rFonts w:ascii="Times New Roman" w:hAnsi="Times New Roman" w:cs="Times New Roman"/>
          <w:sz w:val="28"/>
          <w:szCs w:val="28"/>
        </w:rPr>
        <w:t xml:space="preserve"> составляет:</w:t>
      </w:r>
      <w:r w:rsidR="00F65479">
        <w:rPr>
          <w:rFonts w:ascii="Times New Roman" w:hAnsi="Times New Roman" w:cs="Times New Roman"/>
          <w:sz w:val="28"/>
          <w:szCs w:val="28"/>
        </w:rPr>
        <w:t xml:space="preserve"> 0,25 (25%) =</w:t>
      </w:r>
      <w:r w:rsidR="00157A52" w:rsidRPr="00157A52">
        <w:rPr>
          <w:rFonts w:ascii="Times New Roman" w:hAnsi="Times New Roman" w:cs="Times New Roman"/>
          <w:sz w:val="28"/>
          <w:szCs w:val="28"/>
        </w:rPr>
        <w:t xml:space="preserve"> </w:t>
      </w:r>
      <w:r w:rsidR="00157A52" w:rsidRPr="000354D4">
        <w:rPr>
          <w:rFonts w:ascii="Times New Roman" w:hAnsi="Times New Roman" w:cs="Times New Roman"/>
          <w:b/>
          <w:sz w:val="28"/>
          <w:szCs w:val="28"/>
        </w:rPr>
        <w:t>2 человека</w:t>
      </w:r>
      <w:r w:rsidR="00F654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479" w:rsidRPr="00F65479">
        <w:rPr>
          <w:rFonts w:ascii="Times New Roman" w:hAnsi="Times New Roman" w:cs="Times New Roman"/>
          <w:sz w:val="28"/>
          <w:szCs w:val="28"/>
        </w:rPr>
        <w:t>прошли обучение</w:t>
      </w:r>
      <w:r w:rsidR="000354D4" w:rsidRPr="000354D4">
        <w:rPr>
          <w:rFonts w:ascii="Times New Roman" w:hAnsi="Times New Roman" w:cs="Times New Roman"/>
          <w:b/>
          <w:sz w:val="28"/>
          <w:szCs w:val="28"/>
        </w:rPr>
        <w:t>/</w:t>
      </w:r>
      <w:r w:rsidR="00F65479">
        <w:rPr>
          <w:rFonts w:ascii="Times New Roman" w:hAnsi="Times New Roman" w:cs="Times New Roman"/>
          <w:b/>
          <w:sz w:val="28"/>
          <w:szCs w:val="28"/>
        </w:rPr>
        <w:t xml:space="preserve"> 8 человек </w:t>
      </w:r>
      <w:r w:rsidR="00F65479" w:rsidRPr="00F65479">
        <w:rPr>
          <w:rFonts w:ascii="Times New Roman" w:hAnsi="Times New Roman" w:cs="Times New Roman"/>
          <w:sz w:val="28"/>
          <w:szCs w:val="28"/>
        </w:rPr>
        <w:t>(</w:t>
      </w:r>
      <w:r w:rsidR="000354D4" w:rsidRPr="00F65479">
        <w:rPr>
          <w:rFonts w:ascii="Times New Roman" w:hAnsi="Times New Roman" w:cs="Times New Roman"/>
          <w:sz w:val="28"/>
          <w:szCs w:val="28"/>
        </w:rPr>
        <w:t>общее число сотрудников</w:t>
      </w:r>
      <w:r w:rsidR="000354D4">
        <w:rPr>
          <w:rFonts w:ascii="Times New Roman" w:hAnsi="Times New Roman" w:cs="Times New Roman"/>
          <w:sz w:val="28"/>
          <w:szCs w:val="28"/>
        </w:rPr>
        <w:t>,</w:t>
      </w:r>
      <w:r w:rsidR="000354D4" w:rsidRPr="000354D4">
        <w:t xml:space="preserve"> </w:t>
      </w:r>
      <w:r w:rsidR="000354D4" w:rsidRPr="000354D4">
        <w:rPr>
          <w:rFonts w:ascii="Times New Roman" w:hAnsi="Times New Roman" w:cs="Times New Roman"/>
          <w:sz w:val="28"/>
          <w:szCs w:val="28"/>
        </w:rPr>
        <w:t>чьи трудовые (</w:t>
      </w:r>
      <w:proofErr w:type="gramStart"/>
      <w:r w:rsidR="000354D4" w:rsidRPr="000354D4">
        <w:rPr>
          <w:rFonts w:ascii="Times New Roman" w:hAnsi="Times New Roman" w:cs="Times New Roman"/>
          <w:sz w:val="28"/>
          <w:szCs w:val="28"/>
        </w:rPr>
        <w:t xml:space="preserve">должностные) </w:t>
      </w:r>
      <w:proofErr w:type="gramEnd"/>
      <w:r w:rsidR="000354D4" w:rsidRPr="000354D4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0354D4" w:rsidRPr="00B61CCC">
        <w:rPr>
          <w:rFonts w:ascii="Times New Roman" w:hAnsi="Times New Roman" w:cs="Times New Roman"/>
          <w:sz w:val="28"/>
          <w:szCs w:val="28"/>
        </w:rPr>
        <w:t xml:space="preserve">предусматривают выполнение функций, </w:t>
      </w:r>
      <w:r w:rsidR="000354D4" w:rsidRPr="00B61CCC">
        <w:rPr>
          <w:rFonts w:ascii="Times New Roman" w:hAnsi="Times New Roman" w:cs="Times New Roman"/>
          <w:sz w:val="28"/>
          <w:szCs w:val="28"/>
        </w:rPr>
        <w:lastRenderedPageBreak/>
        <w:t>связанных с рисками нарушения антимонопольного законодательства</w:t>
      </w:r>
      <w:r w:rsidR="00420C45">
        <w:rPr>
          <w:rFonts w:ascii="Times New Roman" w:hAnsi="Times New Roman" w:cs="Times New Roman"/>
          <w:sz w:val="28"/>
          <w:szCs w:val="28"/>
        </w:rPr>
        <w:t xml:space="preserve"> согласно пункту 4 раздела 3 </w:t>
      </w:r>
      <w:r w:rsidR="00420C45" w:rsidRPr="00420C45">
        <w:rPr>
          <w:rFonts w:ascii="Times New Roman" w:hAnsi="Times New Roman" w:cs="Times New Roman"/>
          <w:sz w:val="28"/>
          <w:szCs w:val="28"/>
        </w:rPr>
        <w:t xml:space="preserve">Положения об антимонопольном </w:t>
      </w:r>
      <w:proofErr w:type="spellStart"/>
      <w:r w:rsidR="00420C45" w:rsidRPr="00420C45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F65479">
        <w:rPr>
          <w:rFonts w:ascii="Times New Roman" w:hAnsi="Times New Roman" w:cs="Times New Roman"/>
          <w:sz w:val="28"/>
          <w:szCs w:val="28"/>
        </w:rPr>
        <w:t>)</w:t>
      </w:r>
      <w:r w:rsidR="000354D4" w:rsidRPr="00B61CCC">
        <w:rPr>
          <w:rFonts w:ascii="Times New Roman" w:hAnsi="Times New Roman" w:cs="Times New Roman"/>
          <w:sz w:val="28"/>
          <w:szCs w:val="28"/>
        </w:rPr>
        <w:t>.</w:t>
      </w:r>
      <w:r w:rsidR="00DC6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561" w:rsidRPr="00DC6561" w:rsidRDefault="00A072D7" w:rsidP="008B258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61CCC" w:rsidRPr="005C2DF3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функционирования антимонопольного </w:t>
      </w:r>
      <w:proofErr w:type="spellStart"/>
      <w:r w:rsidR="00B61CCC" w:rsidRPr="00DC656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A15F13" w:rsidRPr="00DC656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51F6B">
        <w:rPr>
          <w:rFonts w:ascii="Times New Roman" w:hAnsi="Times New Roman" w:cs="Times New Roman"/>
          <w:sz w:val="28"/>
          <w:szCs w:val="28"/>
        </w:rPr>
        <w:t>Чегемского</w:t>
      </w:r>
      <w:r w:rsidR="00A15F13" w:rsidRPr="00DC656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61CCC" w:rsidRPr="00DC6561">
        <w:rPr>
          <w:rFonts w:ascii="Times New Roman" w:hAnsi="Times New Roman" w:cs="Times New Roman"/>
          <w:sz w:val="28"/>
          <w:szCs w:val="28"/>
        </w:rPr>
        <w:t xml:space="preserve"> - </w:t>
      </w:r>
      <w:r w:rsidR="00B61CCC" w:rsidRPr="00DC6561">
        <w:rPr>
          <w:rFonts w:ascii="Times New Roman" w:hAnsi="Times New Roman" w:cs="Times New Roman"/>
          <w:b/>
          <w:sz w:val="28"/>
          <w:szCs w:val="28"/>
        </w:rPr>
        <w:t>достигнуты.</w:t>
      </w:r>
      <w:r w:rsidR="00DC6561" w:rsidRPr="00DC6561">
        <w:rPr>
          <w:rFonts w:ascii="Times New Roman" w:hAnsi="Times New Roman" w:cs="Times New Roman"/>
          <w:sz w:val="28"/>
          <w:szCs w:val="28"/>
        </w:rPr>
        <w:t xml:space="preserve"> Результат оценки ключевых показателей эффективности функционирования антимонопольного </w:t>
      </w:r>
      <w:proofErr w:type="spellStart"/>
      <w:r w:rsidR="00DC6561" w:rsidRPr="00DC656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DC6561" w:rsidRPr="00DC6561">
        <w:rPr>
          <w:rFonts w:ascii="Times New Roman" w:hAnsi="Times New Roman" w:cs="Times New Roman"/>
          <w:sz w:val="28"/>
          <w:szCs w:val="28"/>
        </w:rPr>
        <w:t xml:space="preserve"> в </w:t>
      </w:r>
      <w:r w:rsidR="00DC65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1F6B">
        <w:rPr>
          <w:rFonts w:ascii="Times New Roman" w:hAnsi="Times New Roman" w:cs="Times New Roman"/>
          <w:sz w:val="28"/>
          <w:szCs w:val="28"/>
        </w:rPr>
        <w:t>Чегемского</w:t>
      </w:r>
      <w:r w:rsidR="00DC656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C6561" w:rsidRPr="00DC6561">
        <w:rPr>
          <w:rFonts w:ascii="Times New Roman" w:hAnsi="Times New Roman" w:cs="Times New Roman"/>
          <w:sz w:val="28"/>
          <w:szCs w:val="28"/>
        </w:rPr>
        <w:t xml:space="preserve"> – </w:t>
      </w:r>
      <w:r w:rsidR="00DC6561" w:rsidRPr="00DC6561">
        <w:rPr>
          <w:rFonts w:ascii="Times New Roman" w:hAnsi="Times New Roman" w:cs="Times New Roman"/>
          <w:b/>
          <w:sz w:val="28"/>
          <w:szCs w:val="28"/>
        </w:rPr>
        <w:t>высокий.</w:t>
      </w:r>
    </w:p>
    <w:p w:rsidR="00123B89" w:rsidRPr="005C2DF3" w:rsidRDefault="00A072D7" w:rsidP="005C2DF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23B89" w:rsidRPr="005C2DF3">
        <w:rPr>
          <w:rFonts w:ascii="Times New Roman" w:hAnsi="Times New Roman" w:cs="Times New Roman"/>
          <w:b/>
          <w:sz w:val="28"/>
          <w:szCs w:val="28"/>
        </w:rPr>
        <w:t>Уровень риска нарушения</w:t>
      </w:r>
      <w:r w:rsidR="00123B89" w:rsidRPr="005C2DF3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в </w:t>
      </w:r>
      <w:r w:rsidR="00157A52" w:rsidRPr="005C2D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1F6B">
        <w:rPr>
          <w:rFonts w:ascii="Times New Roman" w:hAnsi="Times New Roman" w:cs="Times New Roman"/>
          <w:sz w:val="28"/>
          <w:szCs w:val="28"/>
        </w:rPr>
        <w:t>Чегемского</w:t>
      </w:r>
      <w:r w:rsidR="00157A52" w:rsidRPr="005C2DF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23B89" w:rsidRPr="005C2DF3">
        <w:rPr>
          <w:rFonts w:ascii="Times New Roman" w:hAnsi="Times New Roman" w:cs="Times New Roman"/>
          <w:sz w:val="28"/>
          <w:szCs w:val="28"/>
        </w:rPr>
        <w:t xml:space="preserve"> </w:t>
      </w:r>
      <w:r w:rsidR="00A76D7D">
        <w:rPr>
          <w:rFonts w:ascii="Times New Roman" w:hAnsi="Times New Roman" w:cs="Times New Roman"/>
          <w:sz w:val="28"/>
          <w:szCs w:val="28"/>
        </w:rPr>
        <w:t>в 202</w:t>
      </w:r>
      <w:r w:rsidR="00547F88">
        <w:rPr>
          <w:rFonts w:ascii="Times New Roman" w:hAnsi="Times New Roman" w:cs="Times New Roman"/>
          <w:sz w:val="28"/>
          <w:szCs w:val="28"/>
        </w:rPr>
        <w:t>3</w:t>
      </w:r>
      <w:r w:rsidR="00A76D7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23B89" w:rsidRPr="005C2DF3">
        <w:rPr>
          <w:rFonts w:ascii="Times New Roman" w:hAnsi="Times New Roman" w:cs="Times New Roman"/>
          <w:sz w:val="28"/>
          <w:szCs w:val="28"/>
        </w:rPr>
        <w:t xml:space="preserve">определен как </w:t>
      </w:r>
      <w:r w:rsidR="00123B89" w:rsidRPr="005C2DF3">
        <w:rPr>
          <w:rFonts w:ascii="Times New Roman" w:hAnsi="Times New Roman" w:cs="Times New Roman"/>
          <w:b/>
          <w:sz w:val="28"/>
          <w:szCs w:val="28"/>
        </w:rPr>
        <w:t>низкий</w:t>
      </w:r>
      <w:r w:rsidR="00123B89" w:rsidRPr="005C2DF3">
        <w:rPr>
          <w:rFonts w:ascii="Times New Roman" w:hAnsi="Times New Roman" w:cs="Times New Roman"/>
          <w:sz w:val="28"/>
          <w:szCs w:val="28"/>
        </w:rPr>
        <w:t xml:space="preserve">, так как отсутствует отрицательное влияние на отношение институтов гражданского общества </w:t>
      </w:r>
      <w:r w:rsidR="005C2DF3">
        <w:rPr>
          <w:rFonts w:ascii="Times New Roman" w:hAnsi="Times New Roman" w:cs="Times New Roman"/>
          <w:sz w:val="28"/>
          <w:szCs w:val="28"/>
        </w:rPr>
        <w:t xml:space="preserve">к </w:t>
      </w:r>
      <w:r w:rsidR="00123B89" w:rsidRPr="005C2DF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0364B" w:rsidRPr="005C2D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1F6B">
        <w:rPr>
          <w:rFonts w:ascii="Times New Roman" w:hAnsi="Times New Roman" w:cs="Times New Roman"/>
          <w:sz w:val="28"/>
          <w:szCs w:val="28"/>
        </w:rPr>
        <w:t>Чегемского</w:t>
      </w:r>
      <w:r w:rsidR="0070364B" w:rsidRPr="005C2DF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C2DF3">
        <w:rPr>
          <w:rFonts w:ascii="Times New Roman" w:hAnsi="Times New Roman" w:cs="Times New Roman"/>
          <w:sz w:val="28"/>
          <w:szCs w:val="28"/>
        </w:rPr>
        <w:t xml:space="preserve"> по развитию конкуренции</w:t>
      </w:r>
      <w:r w:rsidR="00123B89" w:rsidRPr="005C2DF3">
        <w:rPr>
          <w:rFonts w:ascii="Times New Roman" w:hAnsi="Times New Roman" w:cs="Times New Roman"/>
          <w:sz w:val="28"/>
          <w:szCs w:val="28"/>
        </w:rPr>
        <w:t>, а также выдач</w:t>
      </w:r>
      <w:r w:rsidR="00494DE1">
        <w:rPr>
          <w:rFonts w:ascii="Times New Roman" w:hAnsi="Times New Roman" w:cs="Times New Roman"/>
          <w:sz w:val="28"/>
          <w:szCs w:val="28"/>
        </w:rPr>
        <w:t>а</w:t>
      </w:r>
      <w:r w:rsidR="00123B89" w:rsidRPr="005C2DF3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746CED">
        <w:rPr>
          <w:rFonts w:ascii="Times New Roman" w:hAnsi="Times New Roman" w:cs="Times New Roman"/>
          <w:sz w:val="28"/>
          <w:szCs w:val="28"/>
        </w:rPr>
        <w:t>й</w:t>
      </w:r>
      <w:r w:rsidR="00123B89" w:rsidRPr="005C2DF3">
        <w:rPr>
          <w:rFonts w:ascii="Times New Roman" w:hAnsi="Times New Roman" w:cs="Times New Roman"/>
          <w:sz w:val="28"/>
          <w:szCs w:val="28"/>
        </w:rPr>
        <w:t>, возбуждени</w:t>
      </w:r>
      <w:r w:rsidR="00746CED">
        <w:rPr>
          <w:rFonts w:ascii="Times New Roman" w:hAnsi="Times New Roman" w:cs="Times New Roman"/>
          <w:sz w:val="28"/>
          <w:szCs w:val="28"/>
        </w:rPr>
        <w:t>я</w:t>
      </w:r>
      <w:r w:rsidR="00123B89" w:rsidRPr="005C2DF3">
        <w:rPr>
          <w:rFonts w:ascii="Times New Roman" w:hAnsi="Times New Roman" w:cs="Times New Roman"/>
          <w:sz w:val="28"/>
          <w:szCs w:val="28"/>
        </w:rPr>
        <w:t xml:space="preserve"> дел о нарушении антимонопольного законодательства, наложени</w:t>
      </w:r>
      <w:r w:rsidR="00494DE1">
        <w:rPr>
          <w:rFonts w:ascii="Times New Roman" w:hAnsi="Times New Roman" w:cs="Times New Roman"/>
          <w:sz w:val="28"/>
          <w:szCs w:val="28"/>
        </w:rPr>
        <w:t>е</w:t>
      </w:r>
      <w:r w:rsidR="00123B89" w:rsidRPr="005C2DF3">
        <w:rPr>
          <w:rFonts w:ascii="Times New Roman" w:hAnsi="Times New Roman" w:cs="Times New Roman"/>
          <w:sz w:val="28"/>
          <w:szCs w:val="28"/>
        </w:rPr>
        <w:t xml:space="preserve"> штрафов.</w:t>
      </w:r>
    </w:p>
    <w:p w:rsidR="007A61A0" w:rsidRDefault="007A61A0" w:rsidP="005C2DF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364F" w:rsidRDefault="0083364F" w:rsidP="00746CE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64F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ознакомления служащих (работников) с </w:t>
      </w:r>
      <w:proofErr w:type="gramStart"/>
      <w:r w:rsidRPr="0083364F">
        <w:rPr>
          <w:rFonts w:ascii="Times New Roman" w:hAnsi="Times New Roman" w:cs="Times New Roman"/>
          <w:b/>
          <w:sz w:val="28"/>
          <w:szCs w:val="28"/>
        </w:rPr>
        <w:t>антимонопольным</w:t>
      </w:r>
      <w:proofErr w:type="gramEnd"/>
      <w:r w:rsidRPr="008336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364F">
        <w:rPr>
          <w:rFonts w:ascii="Times New Roman" w:hAnsi="Times New Roman" w:cs="Times New Roman"/>
          <w:b/>
          <w:sz w:val="28"/>
          <w:szCs w:val="28"/>
        </w:rPr>
        <w:t>комплаенсом</w:t>
      </w:r>
      <w:proofErr w:type="spellEnd"/>
      <w:r w:rsidRPr="0083364F">
        <w:rPr>
          <w:rFonts w:ascii="Times New Roman" w:hAnsi="Times New Roman" w:cs="Times New Roman"/>
          <w:b/>
          <w:sz w:val="28"/>
          <w:szCs w:val="28"/>
        </w:rPr>
        <w:t>, а также о проведении обучающих мероприятий (пункт 5 раздела 9 Положения</w:t>
      </w:r>
      <w:r w:rsidR="00A70622">
        <w:rPr>
          <w:rFonts w:ascii="Times New Roman" w:hAnsi="Times New Roman" w:cs="Times New Roman"/>
          <w:b/>
          <w:sz w:val="28"/>
          <w:szCs w:val="28"/>
        </w:rPr>
        <w:t xml:space="preserve"> об антимонопольном </w:t>
      </w:r>
      <w:proofErr w:type="spellStart"/>
      <w:r w:rsidR="00A70622"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  <w:r w:rsidR="00A70622">
        <w:rPr>
          <w:rFonts w:ascii="Times New Roman" w:hAnsi="Times New Roman" w:cs="Times New Roman"/>
          <w:b/>
          <w:sz w:val="28"/>
          <w:szCs w:val="28"/>
        </w:rPr>
        <w:t>)</w:t>
      </w:r>
    </w:p>
    <w:p w:rsidR="000F1985" w:rsidRPr="0083364F" w:rsidRDefault="000F1985" w:rsidP="00746CE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64F" w:rsidRPr="0083364F" w:rsidRDefault="00285D6F" w:rsidP="008336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364F">
        <w:rPr>
          <w:rFonts w:ascii="Times New Roman" w:hAnsi="Times New Roman" w:cs="Times New Roman"/>
          <w:sz w:val="28"/>
          <w:szCs w:val="28"/>
        </w:rPr>
        <w:t xml:space="preserve"> З</w:t>
      </w:r>
      <w:r w:rsidR="0083364F" w:rsidRPr="0083364F">
        <w:rPr>
          <w:rFonts w:ascii="Times New Roman" w:hAnsi="Times New Roman" w:cs="Times New Roman"/>
          <w:sz w:val="28"/>
          <w:szCs w:val="28"/>
        </w:rPr>
        <w:t xml:space="preserve">а отчетный период ситуации </w:t>
      </w:r>
      <w:r w:rsidR="0083364F" w:rsidRPr="0083364F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83364F" w:rsidRPr="0083364F">
        <w:rPr>
          <w:rFonts w:ascii="Times New Roman" w:hAnsi="Times New Roman" w:cs="Times New Roman"/>
          <w:sz w:val="28"/>
          <w:szCs w:val="28"/>
        </w:rPr>
        <w:t xml:space="preserve"> в деятельности муниципальных служащих и функциональных органов</w:t>
      </w:r>
      <w:r w:rsidR="008B2586">
        <w:rPr>
          <w:rFonts w:ascii="Times New Roman" w:hAnsi="Times New Roman" w:cs="Times New Roman"/>
          <w:sz w:val="28"/>
          <w:szCs w:val="28"/>
        </w:rPr>
        <w:t xml:space="preserve"> местной </w:t>
      </w:r>
      <w:r w:rsidR="0083364F" w:rsidRPr="0083364F">
        <w:rPr>
          <w:rFonts w:ascii="Times New Roman" w:hAnsi="Times New Roman" w:cs="Times New Roman"/>
          <w:sz w:val="28"/>
          <w:szCs w:val="28"/>
        </w:rPr>
        <w:t xml:space="preserve"> </w:t>
      </w:r>
      <w:r w:rsidR="00746CED">
        <w:rPr>
          <w:rFonts w:ascii="Times New Roman" w:hAnsi="Times New Roman" w:cs="Times New Roman"/>
          <w:sz w:val="28"/>
          <w:szCs w:val="28"/>
        </w:rPr>
        <w:t>а</w:t>
      </w:r>
      <w:r w:rsidR="0083364F" w:rsidRPr="0083364F">
        <w:rPr>
          <w:rFonts w:ascii="Times New Roman" w:hAnsi="Times New Roman" w:cs="Times New Roman"/>
          <w:sz w:val="28"/>
          <w:szCs w:val="28"/>
        </w:rPr>
        <w:t>дминистрации</w:t>
      </w:r>
      <w:r w:rsidR="00746CED">
        <w:rPr>
          <w:rFonts w:ascii="Times New Roman" w:hAnsi="Times New Roman" w:cs="Times New Roman"/>
          <w:sz w:val="28"/>
          <w:szCs w:val="28"/>
        </w:rPr>
        <w:t xml:space="preserve"> </w:t>
      </w:r>
      <w:r w:rsidR="00C51F6B">
        <w:rPr>
          <w:rFonts w:ascii="Times New Roman" w:hAnsi="Times New Roman" w:cs="Times New Roman"/>
          <w:sz w:val="28"/>
          <w:szCs w:val="28"/>
        </w:rPr>
        <w:t>Чегемского</w:t>
      </w:r>
      <w:r w:rsidR="00746CE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3364F" w:rsidRPr="0083364F">
        <w:rPr>
          <w:rFonts w:ascii="Times New Roman" w:hAnsi="Times New Roman" w:cs="Times New Roman"/>
          <w:sz w:val="28"/>
          <w:szCs w:val="28"/>
        </w:rPr>
        <w:t xml:space="preserve"> </w:t>
      </w:r>
      <w:r w:rsidR="0083364F" w:rsidRPr="0083364F">
        <w:rPr>
          <w:rFonts w:ascii="Times New Roman" w:hAnsi="Times New Roman" w:cs="Times New Roman"/>
          <w:b/>
          <w:sz w:val="28"/>
          <w:szCs w:val="28"/>
        </w:rPr>
        <w:t xml:space="preserve">не возникали. </w:t>
      </w:r>
    </w:p>
    <w:p w:rsidR="0083364F" w:rsidRDefault="00285D6F" w:rsidP="008336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3364F" w:rsidRPr="0083364F">
        <w:rPr>
          <w:rFonts w:ascii="Times New Roman" w:hAnsi="Times New Roman" w:cs="Times New Roman"/>
          <w:b/>
          <w:sz w:val="28"/>
          <w:szCs w:val="28"/>
        </w:rPr>
        <w:t>При назначении на должность</w:t>
      </w:r>
      <w:r w:rsidR="0083364F" w:rsidRPr="0083364F">
        <w:rPr>
          <w:rFonts w:ascii="Times New Roman" w:hAnsi="Times New Roman" w:cs="Times New Roman"/>
          <w:sz w:val="28"/>
          <w:szCs w:val="28"/>
        </w:rPr>
        <w:t xml:space="preserve"> муниципальной службы организовано ознакомление кандидатов </w:t>
      </w:r>
      <w:r w:rsidR="008B2586">
        <w:rPr>
          <w:rFonts w:ascii="Times New Roman" w:hAnsi="Times New Roman" w:cs="Times New Roman"/>
          <w:sz w:val="28"/>
          <w:szCs w:val="28"/>
        </w:rPr>
        <w:t xml:space="preserve">с </w:t>
      </w:r>
      <w:r w:rsidR="0083364F" w:rsidRPr="0083364F">
        <w:rPr>
          <w:rFonts w:ascii="Times New Roman" w:hAnsi="Times New Roman" w:cs="Times New Roman"/>
          <w:sz w:val="28"/>
          <w:szCs w:val="28"/>
        </w:rPr>
        <w:t>систем</w:t>
      </w:r>
      <w:r w:rsidR="008B2586">
        <w:rPr>
          <w:rFonts w:ascii="Times New Roman" w:hAnsi="Times New Roman" w:cs="Times New Roman"/>
          <w:sz w:val="28"/>
          <w:szCs w:val="28"/>
        </w:rPr>
        <w:t>ой</w:t>
      </w:r>
      <w:r w:rsidR="0083364F" w:rsidRPr="0083364F">
        <w:rPr>
          <w:rFonts w:ascii="Times New Roman" w:hAnsi="Times New Roman" w:cs="Times New Roman"/>
          <w:sz w:val="28"/>
          <w:szCs w:val="28"/>
        </w:rPr>
        <w:t xml:space="preserve"> внутреннего обеспечения соответствия требованиям антимонопольного законодательства в администрации </w:t>
      </w:r>
      <w:r w:rsidR="00C51F6B">
        <w:rPr>
          <w:rFonts w:ascii="Times New Roman" w:hAnsi="Times New Roman" w:cs="Times New Roman"/>
          <w:sz w:val="28"/>
          <w:szCs w:val="28"/>
        </w:rPr>
        <w:t>Чегемского</w:t>
      </w:r>
      <w:r w:rsidR="0083364F" w:rsidRPr="0083364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00437">
        <w:rPr>
          <w:rFonts w:ascii="Times New Roman" w:hAnsi="Times New Roman" w:cs="Times New Roman"/>
          <w:sz w:val="28"/>
          <w:szCs w:val="28"/>
        </w:rPr>
        <w:t>»</w:t>
      </w:r>
      <w:r w:rsidR="0083364F" w:rsidRPr="0083364F">
        <w:rPr>
          <w:rFonts w:ascii="Times New Roman" w:hAnsi="Times New Roman" w:cs="Times New Roman"/>
          <w:sz w:val="28"/>
          <w:szCs w:val="28"/>
        </w:rPr>
        <w:t xml:space="preserve">. За отчетный период </w:t>
      </w:r>
      <w:r w:rsidR="0083364F" w:rsidRPr="0083364F">
        <w:rPr>
          <w:rFonts w:ascii="Times New Roman" w:hAnsi="Times New Roman" w:cs="Times New Roman"/>
          <w:b/>
          <w:sz w:val="28"/>
          <w:szCs w:val="28"/>
        </w:rPr>
        <w:t xml:space="preserve">ознакомлено 3 </w:t>
      </w:r>
      <w:r w:rsidR="0083364F" w:rsidRPr="0083364F">
        <w:rPr>
          <w:rFonts w:ascii="Times New Roman" w:hAnsi="Times New Roman" w:cs="Times New Roman"/>
          <w:sz w:val="28"/>
          <w:szCs w:val="28"/>
        </w:rPr>
        <w:t>муниципальных служащих.</w:t>
      </w:r>
    </w:p>
    <w:p w:rsidR="00123B89" w:rsidRDefault="00123B89" w:rsidP="00123B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2586" w:rsidRDefault="008B2586" w:rsidP="001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местной администрации </w:t>
      </w:r>
    </w:p>
    <w:p w:rsidR="008B2586" w:rsidRDefault="00C51F6B" w:rsidP="001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Чегемского</w:t>
      </w:r>
      <w:r w:rsidR="00917ED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35874">
        <w:rPr>
          <w:rFonts w:ascii="Times New Roman" w:hAnsi="Times New Roman" w:cs="Times New Roman"/>
          <w:sz w:val="28"/>
          <w:szCs w:val="28"/>
        </w:rPr>
        <w:tab/>
      </w:r>
    </w:p>
    <w:p w:rsidR="00917EDC" w:rsidRPr="00917EDC" w:rsidRDefault="008B2586" w:rsidP="008B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экономическим вопросам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А.Цеев</w:t>
      </w:r>
      <w:proofErr w:type="spellEnd"/>
    </w:p>
    <w:sectPr w:rsidR="00917EDC" w:rsidRPr="00917EDC" w:rsidSect="008E679A">
      <w:footerReference w:type="default" r:id="rId10"/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11" w:rsidRDefault="003A0011" w:rsidP="006D67A2">
      <w:pPr>
        <w:spacing w:after="0" w:line="240" w:lineRule="auto"/>
      </w:pPr>
      <w:r>
        <w:separator/>
      </w:r>
    </w:p>
  </w:endnote>
  <w:endnote w:type="continuationSeparator" w:id="0">
    <w:p w:rsidR="003A0011" w:rsidRDefault="003A0011" w:rsidP="006D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937876"/>
      <w:docPartObj>
        <w:docPartGallery w:val="Page Numbers (Bottom of Page)"/>
        <w:docPartUnique/>
      </w:docPartObj>
    </w:sdtPr>
    <w:sdtEndPr/>
    <w:sdtContent>
      <w:p w:rsidR="006D67A2" w:rsidRDefault="006D67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6EC">
          <w:rPr>
            <w:noProof/>
          </w:rPr>
          <w:t>1</w:t>
        </w:r>
        <w:r>
          <w:fldChar w:fldCharType="end"/>
        </w:r>
      </w:p>
    </w:sdtContent>
  </w:sdt>
  <w:p w:rsidR="006D67A2" w:rsidRDefault="006D67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11" w:rsidRDefault="003A0011" w:rsidP="006D67A2">
      <w:pPr>
        <w:spacing w:after="0" w:line="240" w:lineRule="auto"/>
      </w:pPr>
      <w:r>
        <w:separator/>
      </w:r>
    </w:p>
  </w:footnote>
  <w:footnote w:type="continuationSeparator" w:id="0">
    <w:p w:rsidR="003A0011" w:rsidRDefault="003A0011" w:rsidP="006D6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10D"/>
    <w:multiLevelType w:val="hybridMultilevel"/>
    <w:tmpl w:val="9154E3D6"/>
    <w:lvl w:ilvl="0" w:tplc="A7BE93B8">
      <w:start w:val="27"/>
      <w:numFmt w:val="bullet"/>
      <w:lvlText w:val=""/>
      <w:lvlJc w:val="left"/>
      <w:pPr>
        <w:ind w:left="89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>
    <w:nsid w:val="138E5056"/>
    <w:multiLevelType w:val="hybridMultilevel"/>
    <w:tmpl w:val="7382D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D2B94"/>
    <w:multiLevelType w:val="hybridMultilevel"/>
    <w:tmpl w:val="071E57B8"/>
    <w:lvl w:ilvl="0" w:tplc="8D3CBB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16736A5B"/>
    <w:multiLevelType w:val="hybridMultilevel"/>
    <w:tmpl w:val="2EC4A37C"/>
    <w:lvl w:ilvl="0" w:tplc="853A9CA6">
      <w:start w:val="27"/>
      <w:numFmt w:val="bullet"/>
      <w:lvlText w:val=""/>
      <w:lvlJc w:val="left"/>
      <w:pPr>
        <w:ind w:left="899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>
    <w:nsid w:val="1EE2089C"/>
    <w:multiLevelType w:val="hybridMultilevel"/>
    <w:tmpl w:val="CF800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C7363"/>
    <w:multiLevelType w:val="hybridMultilevel"/>
    <w:tmpl w:val="E16A2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01F4B"/>
    <w:multiLevelType w:val="hybridMultilevel"/>
    <w:tmpl w:val="7A94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61DB0"/>
    <w:multiLevelType w:val="hybridMultilevel"/>
    <w:tmpl w:val="448E8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A715B"/>
    <w:multiLevelType w:val="hybridMultilevel"/>
    <w:tmpl w:val="064015EE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">
    <w:nsid w:val="57FF1E0B"/>
    <w:multiLevelType w:val="hybridMultilevel"/>
    <w:tmpl w:val="C032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A7C46"/>
    <w:multiLevelType w:val="hybridMultilevel"/>
    <w:tmpl w:val="36DAB01A"/>
    <w:lvl w:ilvl="0" w:tplc="5F2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27B07"/>
    <w:multiLevelType w:val="hybridMultilevel"/>
    <w:tmpl w:val="BC3CDCBE"/>
    <w:lvl w:ilvl="0" w:tplc="20FE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F5CDF"/>
    <w:multiLevelType w:val="hybridMultilevel"/>
    <w:tmpl w:val="BD4457D6"/>
    <w:lvl w:ilvl="0" w:tplc="31D414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01022"/>
    <w:multiLevelType w:val="hybridMultilevel"/>
    <w:tmpl w:val="3DD0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F3F10"/>
    <w:multiLevelType w:val="hybridMultilevel"/>
    <w:tmpl w:val="F454F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06E58"/>
    <w:multiLevelType w:val="hybridMultilevel"/>
    <w:tmpl w:val="EF08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1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"/>
  </w:num>
  <w:num w:numId="10">
    <w:abstractNumId w:val="15"/>
  </w:num>
  <w:num w:numId="11">
    <w:abstractNumId w:val="4"/>
  </w:num>
  <w:num w:numId="12">
    <w:abstractNumId w:val="14"/>
  </w:num>
  <w:num w:numId="13">
    <w:abstractNumId w:val="2"/>
  </w:num>
  <w:num w:numId="14">
    <w:abstractNumId w:val="9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9C"/>
    <w:rsid w:val="00004F0B"/>
    <w:rsid w:val="00007C1A"/>
    <w:rsid w:val="000216CC"/>
    <w:rsid w:val="00023027"/>
    <w:rsid w:val="00034B31"/>
    <w:rsid w:val="000354D4"/>
    <w:rsid w:val="00035874"/>
    <w:rsid w:val="000366F9"/>
    <w:rsid w:val="00044F0A"/>
    <w:rsid w:val="0005240D"/>
    <w:rsid w:val="0006677C"/>
    <w:rsid w:val="00066A74"/>
    <w:rsid w:val="00073E02"/>
    <w:rsid w:val="00075FF2"/>
    <w:rsid w:val="000809BB"/>
    <w:rsid w:val="000B3492"/>
    <w:rsid w:val="000B49BE"/>
    <w:rsid w:val="000D3AE6"/>
    <w:rsid w:val="000D7D30"/>
    <w:rsid w:val="000E04C9"/>
    <w:rsid w:val="000E2C8A"/>
    <w:rsid w:val="000E7F92"/>
    <w:rsid w:val="000F1985"/>
    <w:rsid w:val="000F19D9"/>
    <w:rsid w:val="000F7D59"/>
    <w:rsid w:val="00116BFE"/>
    <w:rsid w:val="00121AB5"/>
    <w:rsid w:val="00123B89"/>
    <w:rsid w:val="00134354"/>
    <w:rsid w:val="00141329"/>
    <w:rsid w:val="00142556"/>
    <w:rsid w:val="00157A52"/>
    <w:rsid w:val="001614A5"/>
    <w:rsid w:val="00171CA9"/>
    <w:rsid w:val="00176464"/>
    <w:rsid w:val="00187329"/>
    <w:rsid w:val="0019423C"/>
    <w:rsid w:val="001B5FEB"/>
    <w:rsid w:val="001D14A4"/>
    <w:rsid w:val="00206F85"/>
    <w:rsid w:val="00207E77"/>
    <w:rsid w:val="0021181E"/>
    <w:rsid w:val="00212133"/>
    <w:rsid w:val="00216FC4"/>
    <w:rsid w:val="002243E4"/>
    <w:rsid w:val="0022575B"/>
    <w:rsid w:val="0023471E"/>
    <w:rsid w:val="00236180"/>
    <w:rsid w:val="00247449"/>
    <w:rsid w:val="002500B2"/>
    <w:rsid w:val="00284CB1"/>
    <w:rsid w:val="00285C2A"/>
    <w:rsid w:val="00285D6F"/>
    <w:rsid w:val="002B53A9"/>
    <w:rsid w:val="002E0F44"/>
    <w:rsid w:val="002E3EDE"/>
    <w:rsid w:val="002F7613"/>
    <w:rsid w:val="002F76F9"/>
    <w:rsid w:val="00322367"/>
    <w:rsid w:val="00341DF7"/>
    <w:rsid w:val="00345638"/>
    <w:rsid w:val="00357351"/>
    <w:rsid w:val="00363735"/>
    <w:rsid w:val="00387360"/>
    <w:rsid w:val="00393038"/>
    <w:rsid w:val="00394BE0"/>
    <w:rsid w:val="003A0011"/>
    <w:rsid w:val="003B25C2"/>
    <w:rsid w:val="003C3E07"/>
    <w:rsid w:val="003D0FDA"/>
    <w:rsid w:val="003D1559"/>
    <w:rsid w:val="003D184E"/>
    <w:rsid w:val="003E340D"/>
    <w:rsid w:val="003E5CCE"/>
    <w:rsid w:val="003F442F"/>
    <w:rsid w:val="00410488"/>
    <w:rsid w:val="00412E8A"/>
    <w:rsid w:val="00420C45"/>
    <w:rsid w:val="00441814"/>
    <w:rsid w:val="00461A28"/>
    <w:rsid w:val="004812E6"/>
    <w:rsid w:val="00494DE1"/>
    <w:rsid w:val="004A1456"/>
    <w:rsid w:val="004B0C4F"/>
    <w:rsid w:val="004B0EC6"/>
    <w:rsid w:val="004C523E"/>
    <w:rsid w:val="004F5464"/>
    <w:rsid w:val="005006C0"/>
    <w:rsid w:val="00507D98"/>
    <w:rsid w:val="00533BCA"/>
    <w:rsid w:val="0054644F"/>
    <w:rsid w:val="0054696C"/>
    <w:rsid w:val="00547F88"/>
    <w:rsid w:val="0055175C"/>
    <w:rsid w:val="00566BB3"/>
    <w:rsid w:val="005C0111"/>
    <w:rsid w:val="005C2DF3"/>
    <w:rsid w:val="005C48B2"/>
    <w:rsid w:val="005C6A1F"/>
    <w:rsid w:val="005F3B77"/>
    <w:rsid w:val="006045CD"/>
    <w:rsid w:val="00622BFB"/>
    <w:rsid w:val="006348AF"/>
    <w:rsid w:val="00653839"/>
    <w:rsid w:val="0065740F"/>
    <w:rsid w:val="006623D6"/>
    <w:rsid w:val="00664A39"/>
    <w:rsid w:val="00675D35"/>
    <w:rsid w:val="00690767"/>
    <w:rsid w:val="006911FE"/>
    <w:rsid w:val="00691F28"/>
    <w:rsid w:val="006B06ED"/>
    <w:rsid w:val="006C33B8"/>
    <w:rsid w:val="006D3EDA"/>
    <w:rsid w:val="006D67A2"/>
    <w:rsid w:val="006E3993"/>
    <w:rsid w:val="0070364B"/>
    <w:rsid w:val="00724C7A"/>
    <w:rsid w:val="0073550F"/>
    <w:rsid w:val="00746CED"/>
    <w:rsid w:val="00746E3C"/>
    <w:rsid w:val="00766613"/>
    <w:rsid w:val="00770CBC"/>
    <w:rsid w:val="007A497C"/>
    <w:rsid w:val="007A61A0"/>
    <w:rsid w:val="007B333F"/>
    <w:rsid w:val="007C0A11"/>
    <w:rsid w:val="007C16EC"/>
    <w:rsid w:val="007E2E84"/>
    <w:rsid w:val="007F3411"/>
    <w:rsid w:val="0080266E"/>
    <w:rsid w:val="008119CB"/>
    <w:rsid w:val="00817A22"/>
    <w:rsid w:val="0083364F"/>
    <w:rsid w:val="00834EEE"/>
    <w:rsid w:val="0086615E"/>
    <w:rsid w:val="00867450"/>
    <w:rsid w:val="00871ABD"/>
    <w:rsid w:val="008A1F68"/>
    <w:rsid w:val="008A2232"/>
    <w:rsid w:val="008B2586"/>
    <w:rsid w:val="008B44BA"/>
    <w:rsid w:val="008C25F8"/>
    <w:rsid w:val="008D3BD7"/>
    <w:rsid w:val="008E3007"/>
    <w:rsid w:val="008E679A"/>
    <w:rsid w:val="00917EDC"/>
    <w:rsid w:val="00922F24"/>
    <w:rsid w:val="00934FFC"/>
    <w:rsid w:val="00942251"/>
    <w:rsid w:val="00950AEF"/>
    <w:rsid w:val="0096592E"/>
    <w:rsid w:val="0097304A"/>
    <w:rsid w:val="009768D1"/>
    <w:rsid w:val="009B43B4"/>
    <w:rsid w:val="009D0C13"/>
    <w:rsid w:val="009D6677"/>
    <w:rsid w:val="009E163B"/>
    <w:rsid w:val="009F0C8A"/>
    <w:rsid w:val="00A07114"/>
    <w:rsid w:val="00A072D7"/>
    <w:rsid w:val="00A15C82"/>
    <w:rsid w:val="00A15F13"/>
    <w:rsid w:val="00A15F67"/>
    <w:rsid w:val="00A345F4"/>
    <w:rsid w:val="00A35FAE"/>
    <w:rsid w:val="00A36211"/>
    <w:rsid w:val="00A41A20"/>
    <w:rsid w:val="00A502B4"/>
    <w:rsid w:val="00A55AB2"/>
    <w:rsid w:val="00A70622"/>
    <w:rsid w:val="00A71779"/>
    <w:rsid w:val="00A74AA5"/>
    <w:rsid w:val="00A76D7D"/>
    <w:rsid w:val="00AA482F"/>
    <w:rsid w:val="00AC01B7"/>
    <w:rsid w:val="00AD45F6"/>
    <w:rsid w:val="00AE4100"/>
    <w:rsid w:val="00AF3829"/>
    <w:rsid w:val="00AF5952"/>
    <w:rsid w:val="00AF64DB"/>
    <w:rsid w:val="00B00437"/>
    <w:rsid w:val="00B110CA"/>
    <w:rsid w:val="00B13C2A"/>
    <w:rsid w:val="00B32D2C"/>
    <w:rsid w:val="00B37052"/>
    <w:rsid w:val="00B514E4"/>
    <w:rsid w:val="00B54F0E"/>
    <w:rsid w:val="00B61CCC"/>
    <w:rsid w:val="00B64FBD"/>
    <w:rsid w:val="00B83274"/>
    <w:rsid w:val="00B94DC4"/>
    <w:rsid w:val="00BA1B4B"/>
    <w:rsid w:val="00BC3315"/>
    <w:rsid w:val="00BD019C"/>
    <w:rsid w:val="00BE0DB3"/>
    <w:rsid w:val="00BF538A"/>
    <w:rsid w:val="00C24E83"/>
    <w:rsid w:val="00C51F6B"/>
    <w:rsid w:val="00C5254D"/>
    <w:rsid w:val="00C54DB0"/>
    <w:rsid w:val="00C632BE"/>
    <w:rsid w:val="00C71122"/>
    <w:rsid w:val="00C8143F"/>
    <w:rsid w:val="00C82D79"/>
    <w:rsid w:val="00C83F27"/>
    <w:rsid w:val="00C85166"/>
    <w:rsid w:val="00C85938"/>
    <w:rsid w:val="00C918BE"/>
    <w:rsid w:val="00C92619"/>
    <w:rsid w:val="00CC4072"/>
    <w:rsid w:val="00CF06F7"/>
    <w:rsid w:val="00CF3D4D"/>
    <w:rsid w:val="00CF59F7"/>
    <w:rsid w:val="00D05268"/>
    <w:rsid w:val="00D1497F"/>
    <w:rsid w:val="00D269D1"/>
    <w:rsid w:val="00D33E3A"/>
    <w:rsid w:val="00D57C28"/>
    <w:rsid w:val="00D70718"/>
    <w:rsid w:val="00D74DBA"/>
    <w:rsid w:val="00D751A0"/>
    <w:rsid w:val="00D80DBD"/>
    <w:rsid w:val="00D94DB6"/>
    <w:rsid w:val="00DC6561"/>
    <w:rsid w:val="00DE248C"/>
    <w:rsid w:val="00DE3C0F"/>
    <w:rsid w:val="00DE7764"/>
    <w:rsid w:val="00DF0AAE"/>
    <w:rsid w:val="00E223C7"/>
    <w:rsid w:val="00E33216"/>
    <w:rsid w:val="00E570DE"/>
    <w:rsid w:val="00E61633"/>
    <w:rsid w:val="00E83F14"/>
    <w:rsid w:val="00E9266F"/>
    <w:rsid w:val="00E945A8"/>
    <w:rsid w:val="00EB0721"/>
    <w:rsid w:val="00EB0CBA"/>
    <w:rsid w:val="00EC1D1E"/>
    <w:rsid w:val="00ED2ABF"/>
    <w:rsid w:val="00F17C50"/>
    <w:rsid w:val="00F206F2"/>
    <w:rsid w:val="00F30971"/>
    <w:rsid w:val="00F457E3"/>
    <w:rsid w:val="00F47E76"/>
    <w:rsid w:val="00F606BD"/>
    <w:rsid w:val="00F61BF9"/>
    <w:rsid w:val="00F64FFA"/>
    <w:rsid w:val="00F65479"/>
    <w:rsid w:val="00F95112"/>
    <w:rsid w:val="00FE0E09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19C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BD01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D6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7A2"/>
  </w:style>
  <w:style w:type="paragraph" w:styleId="a7">
    <w:name w:val="footer"/>
    <w:basedOn w:val="a"/>
    <w:link w:val="a8"/>
    <w:uiPriority w:val="99"/>
    <w:unhideWhenUsed/>
    <w:rsid w:val="006D6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7A2"/>
  </w:style>
  <w:style w:type="table" w:styleId="a9">
    <w:name w:val="Table Grid"/>
    <w:basedOn w:val="a1"/>
    <w:uiPriority w:val="39"/>
    <w:rsid w:val="006B0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4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ody Text"/>
    <w:aliases w:val="Основной текст Знак1,Основной текст Знак Знак"/>
    <w:basedOn w:val="a"/>
    <w:link w:val="ab"/>
    <w:rsid w:val="0023471E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aliases w:val="Основной текст Знак1 Знак,Основной текст Знак Знак Знак"/>
    <w:basedOn w:val="a0"/>
    <w:link w:val="aa"/>
    <w:rsid w:val="002347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2347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6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23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1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19C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BD01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D6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7A2"/>
  </w:style>
  <w:style w:type="paragraph" w:styleId="a7">
    <w:name w:val="footer"/>
    <w:basedOn w:val="a"/>
    <w:link w:val="a8"/>
    <w:uiPriority w:val="99"/>
    <w:unhideWhenUsed/>
    <w:rsid w:val="006D6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7A2"/>
  </w:style>
  <w:style w:type="table" w:styleId="a9">
    <w:name w:val="Table Grid"/>
    <w:basedOn w:val="a1"/>
    <w:uiPriority w:val="39"/>
    <w:rsid w:val="006B0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4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ody Text"/>
    <w:aliases w:val="Основной текст Знак1,Основной текст Знак Знак"/>
    <w:basedOn w:val="a"/>
    <w:link w:val="ab"/>
    <w:rsid w:val="0023471E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aliases w:val="Основной текст Знак1 Знак,Основной текст Знак Знак Знак"/>
    <w:basedOn w:val="a0"/>
    <w:link w:val="aa"/>
    <w:rsid w:val="002347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2347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6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23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1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hegem.kbr.ru/activity/predprinimatel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3158-8CC6-47CE-8D85-E31BD755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Дымова Анастасия Евгеньевна</dc:creator>
  <cp:lastModifiedBy>Русик</cp:lastModifiedBy>
  <cp:revision>4</cp:revision>
  <cp:lastPrinted>2021-03-04T06:55:00Z</cp:lastPrinted>
  <dcterms:created xsi:type="dcterms:W3CDTF">2024-02-12T12:28:00Z</dcterms:created>
  <dcterms:modified xsi:type="dcterms:W3CDTF">2024-02-12T12:30:00Z</dcterms:modified>
</cp:coreProperties>
</file>